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00" w:type="dxa"/>
        <w:tblInd w:w="-172" w:type="dxa"/>
        <w:tblLook w:val="0000" w:firstRow="0" w:lastRow="0" w:firstColumn="0" w:lastColumn="0" w:noHBand="0" w:noVBand="0"/>
      </w:tblPr>
      <w:tblGrid>
        <w:gridCol w:w="4060"/>
        <w:gridCol w:w="5740"/>
      </w:tblGrid>
      <w:tr w:rsidR="00B4703A" w:rsidRPr="00E54591" w:rsidTr="005C0358">
        <w:tc>
          <w:tcPr>
            <w:tcW w:w="4060" w:type="dxa"/>
            <w:tcBorders>
              <w:top w:val="nil"/>
              <w:left w:val="nil"/>
              <w:bottom w:val="nil"/>
              <w:right w:val="nil"/>
            </w:tcBorders>
          </w:tcPr>
          <w:p w:rsidR="00B4703A" w:rsidRPr="00E54591" w:rsidRDefault="00B4703A" w:rsidP="005C0358">
            <w:pPr>
              <w:widowControl w:val="0"/>
              <w:jc w:val="center"/>
              <w:rPr>
                <w:sz w:val="26"/>
              </w:rPr>
            </w:pPr>
            <w:r w:rsidRPr="00E54591">
              <w:rPr>
                <w:sz w:val="26"/>
                <w:szCs w:val="26"/>
              </w:rPr>
              <w:t>UBND TỈNH ĐIỆN BIÊN</w:t>
            </w:r>
          </w:p>
          <w:p w:rsidR="00B4703A" w:rsidRPr="00E54591" w:rsidRDefault="00B4703A" w:rsidP="005C0358">
            <w:pPr>
              <w:pStyle w:val="Heading1"/>
              <w:keepNext w:val="0"/>
              <w:widowControl w:val="0"/>
              <w:rPr>
                <w:rFonts w:ascii="Times New Roman" w:hAnsi="Times New Roman"/>
              </w:rPr>
            </w:pPr>
            <w:r w:rsidRPr="00E54591">
              <w:rPr>
                <w:rFonts w:ascii="Times New Roman" w:hAnsi="Times New Roman"/>
                <w:szCs w:val="26"/>
              </w:rPr>
              <w:t>SỞ GIÁO DỤC VÀ ĐÀO TẠO</w:t>
            </w:r>
          </w:p>
          <w:p w:rsidR="00B4703A" w:rsidRPr="00E54591" w:rsidRDefault="00B4703A" w:rsidP="005C0358">
            <w:pPr>
              <w:widowControl w:val="0"/>
              <w:spacing w:before="120" w:after="120"/>
              <w:jc w:val="center"/>
              <w:rPr>
                <w:sz w:val="26"/>
              </w:rPr>
            </w:pPr>
            <w:r w:rsidRPr="00E54591">
              <w:rPr>
                <w:noProof/>
                <w:sz w:val="20"/>
                <w:lang w:val="vi-VN" w:eastAsia="vi-VN"/>
              </w:rPr>
              <mc:AlternateContent>
                <mc:Choice Requires="wps">
                  <w:drawing>
                    <wp:anchor distT="0" distB="0" distL="114300" distR="114300" simplePos="0" relativeHeight="251659264" behindDoc="0" locked="0" layoutInCell="1" allowOverlap="1">
                      <wp:simplePos x="0" y="0"/>
                      <wp:positionH relativeFrom="column">
                        <wp:posOffset>749300</wp:posOffset>
                      </wp:positionH>
                      <wp:positionV relativeFrom="paragraph">
                        <wp:posOffset>15240</wp:posOffset>
                      </wp:positionV>
                      <wp:extent cx="800100" cy="0"/>
                      <wp:effectExtent l="5715" t="10160" r="1333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38FFC"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2pt" to="12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C5IQIAAD8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"/>
                  </w:pict>
                </mc:Fallback>
              </mc:AlternateContent>
            </w:r>
            <w:r w:rsidRPr="00E54591">
              <w:rPr>
                <w:sz w:val="26"/>
              </w:rPr>
              <w:t>Số:          /</w:t>
            </w:r>
            <w:r>
              <w:rPr>
                <w:sz w:val="26"/>
              </w:rPr>
              <w:t>TTr-</w:t>
            </w:r>
            <w:r w:rsidRPr="00E54591">
              <w:rPr>
                <w:sz w:val="26"/>
              </w:rPr>
              <w:t>SGDĐT</w:t>
            </w:r>
          </w:p>
          <w:p w:rsidR="00B4703A" w:rsidRPr="00E54591" w:rsidRDefault="00B4703A" w:rsidP="005C0358">
            <w:pPr>
              <w:widowControl w:val="0"/>
              <w:jc w:val="center"/>
              <w:rPr>
                <w:spacing w:val="-4"/>
                <w:szCs w:val="22"/>
              </w:rPr>
            </w:pPr>
          </w:p>
        </w:tc>
        <w:tc>
          <w:tcPr>
            <w:tcW w:w="5740" w:type="dxa"/>
            <w:tcBorders>
              <w:top w:val="nil"/>
              <w:left w:val="nil"/>
              <w:bottom w:val="nil"/>
              <w:right w:val="nil"/>
            </w:tcBorders>
          </w:tcPr>
          <w:p w:rsidR="00B4703A" w:rsidRPr="00E54591" w:rsidRDefault="00B4703A" w:rsidP="005C0358">
            <w:pPr>
              <w:widowControl w:val="0"/>
              <w:jc w:val="center"/>
              <w:rPr>
                <w:b/>
                <w:bCs/>
                <w:sz w:val="26"/>
                <w:szCs w:val="26"/>
              </w:rPr>
            </w:pPr>
            <w:r w:rsidRPr="00E54591">
              <w:rPr>
                <w:b/>
                <w:bCs/>
                <w:sz w:val="26"/>
                <w:szCs w:val="26"/>
              </w:rPr>
              <w:t xml:space="preserve">CỘNG HÒA XÃ HỘI CHỦ NGHĨA VIỆT </w:t>
            </w:r>
            <w:smartTag w:uri="urn:schemas-microsoft-com:office:smarttags" w:element="place">
              <w:smartTag w:uri="urn:schemas-microsoft-com:office:smarttags" w:element="country-region">
                <w:r w:rsidRPr="00E54591">
                  <w:rPr>
                    <w:b/>
                    <w:bCs/>
                    <w:sz w:val="26"/>
                    <w:szCs w:val="26"/>
                  </w:rPr>
                  <w:t>NAM</w:t>
                </w:r>
              </w:smartTag>
            </w:smartTag>
          </w:p>
          <w:p w:rsidR="00B4703A" w:rsidRPr="00E54591" w:rsidRDefault="00B4703A" w:rsidP="005C0358">
            <w:pPr>
              <w:pStyle w:val="Heading6"/>
              <w:widowControl w:val="0"/>
              <w:rPr>
                <w:rFonts w:ascii="Times New Roman" w:hAnsi="Times New Roman"/>
                <w:sz w:val="30"/>
                <w:szCs w:val="30"/>
              </w:rPr>
            </w:pPr>
            <w:r w:rsidRPr="00E54591">
              <w:rPr>
                <w:rFonts w:ascii="Times New Roman" w:hAnsi="Times New Roman"/>
              </w:rPr>
              <w:t>Độc lập - Tự do - Hạnh phúc</w:t>
            </w:r>
          </w:p>
          <w:p w:rsidR="00B4703A" w:rsidRPr="00E54591" w:rsidRDefault="00B4703A" w:rsidP="005C0358">
            <w:pPr>
              <w:pStyle w:val="Heading7"/>
              <w:keepNext w:val="0"/>
              <w:spacing w:before="120" w:after="120"/>
              <w:jc w:val="center"/>
            </w:pPr>
            <w:r w:rsidRPr="00E54591">
              <w:rPr>
                <w:noProof/>
                <w:sz w:val="20"/>
                <w:lang w:val="vi-VN" w:eastAsia="vi-VN"/>
              </w:rPr>
              <mc:AlternateContent>
                <mc:Choice Requires="wps">
                  <w:drawing>
                    <wp:anchor distT="0" distB="0" distL="114300" distR="114300" simplePos="0" relativeHeight="251660288" behindDoc="0" locked="0" layoutInCell="1" allowOverlap="1">
                      <wp:simplePos x="0" y="0"/>
                      <wp:positionH relativeFrom="column">
                        <wp:posOffset>698500</wp:posOffset>
                      </wp:positionH>
                      <wp:positionV relativeFrom="paragraph">
                        <wp:posOffset>13335</wp:posOffset>
                      </wp:positionV>
                      <wp:extent cx="2121535" cy="0"/>
                      <wp:effectExtent l="8890" t="13335" r="1270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1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75A1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05pt" to="222.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"/>
                  </w:pict>
                </mc:Fallback>
              </mc:AlternateContent>
            </w:r>
            <w:r w:rsidRPr="00E54591">
              <w:t xml:space="preserve">Điện Biên, ngày        tháng </w:t>
            </w:r>
            <w:r w:rsidR="00901A91">
              <w:t xml:space="preserve"> </w:t>
            </w:r>
            <w:r w:rsidRPr="00E54591">
              <w:t xml:space="preserve"> năm 202</w:t>
            </w:r>
            <w:r w:rsidR="006861E2">
              <w:t>5</w:t>
            </w:r>
          </w:p>
        </w:tc>
      </w:tr>
    </w:tbl>
    <w:p w:rsidR="009D22EA" w:rsidRPr="000F7152" w:rsidRDefault="009D22EA" w:rsidP="00D7079C">
      <w:pPr>
        <w:jc w:val="center"/>
        <w:rPr>
          <w:b/>
        </w:rPr>
      </w:pPr>
      <w:r w:rsidRPr="000F7152">
        <w:rPr>
          <w:b/>
        </w:rPr>
        <w:t>TỜ TRÌNH</w:t>
      </w:r>
      <w:r w:rsidRPr="000F7152">
        <w:rPr>
          <w:b/>
        </w:rPr>
        <w:br/>
      </w:r>
      <w:bookmarkStart w:id="0" w:name="_Hlk197960069"/>
      <w:bookmarkStart w:id="1" w:name="_Hlk198307972"/>
      <w:bookmarkStart w:id="2" w:name="_GoBack"/>
      <w:r w:rsidR="00901A91">
        <w:rPr>
          <w:b/>
          <w:sz w:val="26"/>
          <w:szCs w:val="26"/>
        </w:rPr>
        <w:t>Hồ sơ d</w:t>
      </w:r>
      <w:r w:rsidRPr="00A318C0">
        <w:rPr>
          <w:b/>
          <w:sz w:val="26"/>
          <w:szCs w:val="26"/>
        </w:rPr>
        <w:t xml:space="preserve">ự thảo </w:t>
      </w:r>
      <w:bookmarkStart w:id="3" w:name="_Hlk197959223"/>
      <w:r w:rsidRPr="00A318C0">
        <w:rPr>
          <w:b/>
          <w:sz w:val="26"/>
          <w:szCs w:val="26"/>
        </w:rPr>
        <w:t>Nghị quyết quy định chính sách hỗ trợ cho học sinh dân tộc nội trú, học sinh bán trú, học viên bán trú năm cuối cấp trung học phổ thông và cơ sở giáo dục để ôn thi tốt nghiệp trên địa bàn tỉnh Điện Biên</w:t>
      </w:r>
      <w:bookmarkEnd w:id="1"/>
      <w:bookmarkEnd w:id="2"/>
    </w:p>
    <w:bookmarkEnd w:id="0"/>
    <w:bookmarkEnd w:id="3"/>
    <w:p w:rsidR="009D22EA" w:rsidRPr="000F7152" w:rsidRDefault="009D22EA" w:rsidP="00D7079C">
      <w:pPr>
        <w:jc w:val="both"/>
      </w:pPr>
      <w:r w:rsidRPr="000F7152">
        <w:rPr>
          <w:b/>
          <w:noProof/>
          <w:lang w:val="vi-VN" w:eastAsia="vi-VN"/>
        </w:rPr>
        <mc:AlternateContent>
          <mc:Choice Requires="wps">
            <w:drawing>
              <wp:anchor distT="0" distB="0" distL="114300" distR="114300" simplePos="0" relativeHeight="251662336" behindDoc="0" locked="0" layoutInCell="1" allowOverlap="1" wp14:anchorId="0B4396F2" wp14:editId="3B028B6B">
                <wp:simplePos x="0" y="0"/>
                <wp:positionH relativeFrom="column">
                  <wp:posOffset>2180649</wp:posOffset>
                </wp:positionH>
                <wp:positionV relativeFrom="paragraph">
                  <wp:posOffset>50824</wp:posOffset>
                </wp:positionV>
                <wp:extent cx="143198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4319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4D8D3D"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1.7pt,4pt" to="284.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" strokecolor="black [3200]" strokeweight=".5pt">
                <v:stroke joinstyle="miter"/>
              </v:line>
            </w:pict>
          </mc:Fallback>
        </mc:AlternateContent>
      </w:r>
      <w:r w:rsidRPr="000F7152">
        <w:tab/>
      </w:r>
      <w:r w:rsidRPr="000F7152">
        <w:tab/>
      </w:r>
      <w:r w:rsidRPr="000F7152">
        <w:tab/>
      </w:r>
    </w:p>
    <w:p w:rsidR="009D22EA" w:rsidRPr="000F7152" w:rsidRDefault="009D22EA" w:rsidP="00D7079C">
      <w:pPr>
        <w:jc w:val="both"/>
      </w:pPr>
    </w:p>
    <w:p w:rsidR="009D22EA" w:rsidRPr="000F7152" w:rsidRDefault="009D22EA" w:rsidP="00D7079C">
      <w:pPr>
        <w:ind w:left="720" w:firstLine="720"/>
        <w:jc w:val="both"/>
      </w:pPr>
      <w:r w:rsidRPr="000F7152">
        <w:tab/>
        <w:t xml:space="preserve">Kính gửi:  </w:t>
      </w:r>
      <w:r w:rsidR="001661BC">
        <w:t>Ủy ban</w:t>
      </w:r>
      <w:r w:rsidRPr="000F7152">
        <w:t xml:space="preserve"> nhân dân tỉnh Điện Biên</w:t>
      </w:r>
      <w:r>
        <w:t>.</w:t>
      </w:r>
    </w:p>
    <w:p w:rsidR="009D22EA" w:rsidRPr="000F7152" w:rsidRDefault="009D22EA" w:rsidP="00D7079C">
      <w:pPr>
        <w:spacing w:after="120"/>
        <w:ind w:firstLine="720"/>
        <w:jc w:val="both"/>
      </w:pPr>
    </w:p>
    <w:p w:rsidR="00773C58" w:rsidRDefault="00773C58" w:rsidP="00773C58">
      <w:pPr>
        <w:widowControl w:val="0"/>
        <w:spacing w:after="120" w:line="264" w:lineRule="auto"/>
        <w:ind w:firstLine="720"/>
        <w:jc w:val="both"/>
        <w:rPr>
          <w:iCs/>
        </w:rPr>
      </w:pPr>
      <w:r>
        <w:rPr>
          <w:iCs/>
        </w:rPr>
        <w:t>Căn cứ</w:t>
      </w:r>
      <w:r w:rsidRPr="003D132A">
        <w:rPr>
          <w:iCs/>
        </w:rPr>
        <w:t xml:space="preserve"> </w:t>
      </w:r>
      <w:bookmarkStart w:id="4" w:name="_Hlk127510298"/>
      <w:r w:rsidRPr="003D132A">
        <w:rPr>
          <w:iCs/>
        </w:rPr>
        <w:t xml:space="preserve">Luật Ban hành văn bản quy phạm pháp luật ngày </w:t>
      </w:r>
      <w:r>
        <w:rPr>
          <w:iCs/>
        </w:rPr>
        <w:t>19/02/</w:t>
      </w:r>
      <w:r w:rsidRPr="003D132A">
        <w:rPr>
          <w:iCs/>
        </w:rPr>
        <w:t>20</w:t>
      </w:r>
      <w:r>
        <w:rPr>
          <w:iCs/>
        </w:rPr>
        <w:t>2</w:t>
      </w:r>
      <w:r w:rsidRPr="003D132A">
        <w:rPr>
          <w:iCs/>
        </w:rPr>
        <w:t xml:space="preserve">5; </w:t>
      </w:r>
      <w:bookmarkEnd w:id="4"/>
    </w:p>
    <w:p w:rsidR="00773C58" w:rsidRDefault="00773C58" w:rsidP="00773C58">
      <w:pPr>
        <w:widowControl w:val="0"/>
        <w:spacing w:after="120" w:line="264" w:lineRule="auto"/>
        <w:ind w:firstLine="720"/>
        <w:jc w:val="both"/>
        <w:rPr>
          <w:iCs/>
        </w:rPr>
      </w:pPr>
      <w:r>
        <w:rPr>
          <w:iCs/>
        </w:rPr>
        <w:t>Căn cứ Nghị định số 78/2025/NĐ-CP ngày 01/4/2025 của Chính phủ quy định chi tiết một số điều và biện pháp để tổ chức, hướng dẫn thi hành Luật Ban hành văn bản quy phạm pháp luật;</w:t>
      </w:r>
    </w:p>
    <w:p w:rsidR="00773C58" w:rsidRDefault="00773C58" w:rsidP="00773C58">
      <w:pPr>
        <w:widowControl w:val="0"/>
        <w:spacing w:after="120" w:line="264" w:lineRule="auto"/>
        <w:ind w:firstLine="720"/>
        <w:jc w:val="both"/>
      </w:pPr>
      <w:r>
        <w:rPr>
          <w:iCs/>
        </w:rPr>
        <w:t xml:space="preserve">Căn cứ </w:t>
      </w:r>
      <w:r w:rsidRPr="003D132A">
        <w:t xml:space="preserve">Nghị </w:t>
      </w:r>
      <w:r>
        <w:t>định 66/2025/NĐ-CP ngày 12/3/2025</w:t>
      </w:r>
      <w:r w:rsidRPr="003D132A">
        <w:t xml:space="preserve"> </w:t>
      </w:r>
      <w:r>
        <w:t xml:space="preserve">của </w:t>
      </w:r>
      <w:r w:rsidRPr="003D132A">
        <w:t>Chính phủ ban hành</w:t>
      </w:r>
      <w:r w:rsidRPr="00A34B42">
        <w:t xml:space="preserve"> </w:t>
      </w:r>
      <w:r w:rsidRPr="00A32A98">
        <w:t>quy định chính sách cho trẻ em nhà trẻ, học sinh, học viên ở vùng đồng bào dân tộc thiểu số và miền núi, vùng bãi ngang, ven biển và hải đảo và cơ sở giáo dục có trẻ em nhà trẻ, học sinh hưởng chính sách</w:t>
      </w:r>
      <w:r>
        <w:t>;</w:t>
      </w:r>
    </w:p>
    <w:p w:rsidR="006272FC" w:rsidRDefault="006272FC" w:rsidP="006272FC">
      <w:pPr>
        <w:spacing w:after="120"/>
        <w:ind w:firstLine="567"/>
        <w:jc w:val="both"/>
        <w:rPr>
          <w:color w:val="000000"/>
          <w:spacing w:val="-6"/>
          <w:shd w:val="clear" w:color="auto" w:fill="FFFFFF"/>
        </w:rPr>
      </w:pPr>
      <w:r>
        <w:rPr>
          <w:color w:val="000000"/>
          <w:spacing w:val="-6"/>
          <w:shd w:val="clear" w:color="auto" w:fill="FFFFFF"/>
        </w:rPr>
        <w:t xml:space="preserve">Căn cứ Công văn số 2130/BGDĐT-GDPT ngày 06/5/2025 của Bộ Giáo dục và Đào tạo về việc triển khai </w:t>
      </w:r>
      <w:r>
        <w:rPr>
          <w:rStyle w:val="fontstyle01"/>
        </w:rPr>
        <w:t>Nghị định số 66/2025/NĐ-CP ngày 12/3/2025 của Chính phủ</w:t>
      </w:r>
      <w:r>
        <w:rPr>
          <w:color w:val="000000"/>
          <w:spacing w:val="-6"/>
          <w:shd w:val="clear" w:color="auto" w:fill="FFFFFF"/>
        </w:rPr>
        <w:t>;</w:t>
      </w:r>
    </w:p>
    <w:p w:rsidR="00773C58" w:rsidRDefault="00773C58" w:rsidP="00773C58">
      <w:pPr>
        <w:widowControl w:val="0"/>
        <w:spacing w:after="120"/>
        <w:ind w:firstLine="720"/>
        <w:jc w:val="both"/>
        <w:rPr>
          <w:rFonts w:eastAsia="Calibri"/>
        </w:rPr>
      </w:pPr>
      <w:bookmarkStart w:id="5" w:name="_Hlk198307913"/>
      <w:r>
        <w:rPr>
          <w:rFonts w:eastAsia="Calibri"/>
        </w:rPr>
        <w:t>Căn cứ Văn bản số 105/TTHĐND-BPC ngày 08/5/2025 của Thường trực HĐND tỉnh về việc chấp thuận đăng ký xây dựng Nghị quyết quy phạm pháp luật của HĐND tỉnh.</w:t>
      </w:r>
    </w:p>
    <w:p w:rsidR="00773C58" w:rsidRDefault="00773C58" w:rsidP="00773C58">
      <w:pPr>
        <w:widowControl w:val="0"/>
        <w:spacing w:after="120" w:line="264" w:lineRule="auto"/>
        <w:ind w:firstLine="720"/>
        <w:jc w:val="both"/>
        <w:rPr>
          <w:rFonts w:eastAsia="Calibri"/>
        </w:rPr>
      </w:pPr>
      <w:r>
        <w:rPr>
          <w:iCs/>
        </w:rPr>
        <w:t>Căn cứ Văn bản số 1007/UBND-KGVX ngày 17/3/2025 của UBND tỉnh về việc triển khai Nghị định số 66/2025/NĐ-CP ngày 12/3/2025 của Chính phủ; văn bản</w:t>
      </w:r>
      <w:r w:rsidRPr="000F7152">
        <w:rPr>
          <w:rFonts w:eastAsia="Calibri"/>
        </w:rPr>
        <w:t xml:space="preserve"> số 2048/UBND-NC</w:t>
      </w:r>
      <w:r>
        <w:rPr>
          <w:rFonts w:eastAsia="Calibri"/>
        </w:rPr>
        <w:t xml:space="preserve"> ngày 14/5/2025 của UBDN tỉnh </w:t>
      </w:r>
      <w:r w:rsidRPr="000F7152">
        <w:rPr>
          <w:rFonts w:eastAsia="Calibri"/>
        </w:rPr>
        <w:t>về việc phân công xây dựng Nghị quyết quy phạm pháp luật của Hội đồng nhân dân tỉnh</w:t>
      </w:r>
      <w:r>
        <w:rPr>
          <w:rFonts w:eastAsia="Calibri"/>
        </w:rPr>
        <w:t>.</w:t>
      </w:r>
    </w:p>
    <w:bookmarkEnd w:id="5"/>
    <w:p w:rsidR="009D22EA" w:rsidRPr="000F7152" w:rsidRDefault="00450996" w:rsidP="00D7079C">
      <w:pPr>
        <w:widowControl w:val="0"/>
        <w:spacing w:after="120"/>
        <w:ind w:firstLine="720"/>
        <w:jc w:val="both"/>
      </w:pPr>
      <w:r>
        <w:rPr>
          <w:rStyle w:val="fontstyle01"/>
        </w:rPr>
        <w:t>Sở Giáo dục và Đào tạo kính trình UBND tỉnh hồ sơ</w:t>
      </w:r>
      <w:r w:rsidR="009D22EA">
        <w:rPr>
          <w:rStyle w:val="fontstyle01"/>
        </w:rPr>
        <w:t xml:space="preserve"> dự thảo </w:t>
      </w:r>
      <w:r w:rsidR="009D22EA" w:rsidRPr="00DD1714">
        <w:rPr>
          <w:rStyle w:val="fontstyle01"/>
        </w:rPr>
        <w:t>Nghị quyết quy định chính sách hỗ trợ cho học sinh dân tộc nội trú, học sinh bán trú, học viên bán trú năm cuối cấp trung học phổ thông và cơ sở giáo dục để ôn thi tốt nghiệp trên địa bàn tỉnh Điện Biên</w:t>
      </w:r>
      <w:r w:rsidR="009D22EA">
        <w:rPr>
          <w:rStyle w:val="fontstyle01"/>
        </w:rPr>
        <w:t xml:space="preserve"> như sau:</w:t>
      </w:r>
    </w:p>
    <w:p w:rsidR="009D22EA" w:rsidRPr="000F7152" w:rsidRDefault="009D22EA" w:rsidP="00D7079C">
      <w:pPr>
        <w:widowControl w:val="0"/>
        <w:spacing w:after="120"/>
        <w:ind w:firstLine="720"/>
        <w:jc w:val="both"/>
        <w:rPr>
          <w:b/>
        </w:rPr>
      </w:pPr>
      <w:r w:rsidRPr="000F7152">
        <w:rPr>
          <w:b/>
        </w:rPr>
        <w:t>I. SỰ CẦN THIẾT BAN HÀNH NGHỊ QUYẾT</w:t>
      </w:r>
    </w:p>
    <w:p w:rsidR="009D22EA" w:rsidRPr="000F7152" w:rsidRDefault="009D22EA" w:rsidP="00D7079C">
      <w:pPr>
        <w:widowControl w:val="0"/>
        <w:spacing w:after="120"/>
        <w:ind w:firstLine="720"/>
        <w:jc w:val="both"/>
        <w:rPr>
          <w:b/>
        </w:rPr>
      </w:pPr>
      <w:r w:rsidRPr="000F7152">
        <w:rPr>
          <w:b/>
        </w:rPr>
        <w:t>1. Cơ sở pháp lý</w:t>
      </w:r>
    </w:p>
    <w:p w:rsidR="009D22EA" w:rsidRPr="002B1561" w:rsidRDefault="009D22EA" w:rsidP="00D7079C">
      <w:pPr>
        <w:widowControl w:val="0"/>
        <w:spacing w:after="120"/>
        <w:ind w:firstLine="720"/>
        <w:jc w:val="both"/>
        <w:rPr>
          <w:i/>
          <w:color w:val="000000" w:themeColor="text1"/>
          <w:spacing w:val="-6"/>
        </w:rPr>
      </w:pPr>
      <w:r>
        <w:rPr>
          <w:color w:val="000000" w:themeColor="text1"/>
        </w:rPr>
        <w:t>N</w:t>
      </w:r>
      <w:r w:rsidRPr="002B1561">
        <w:rPr>
          <w:color w:val="000000" w:themeColor="text1"/>
        </w:rPr>
        <w:t xml:space="preserve">gày 12/3/2025 </w:t>
      </w:r>
      <w:r>
        <w:rPr>
          <w:color w:val="000000" w:themeColor="text1"/>
        </w:rPr>
        <w:t xml:space="preserve">của </w:t>
      </w:r>
      <w:r w:rsidRPr="002B1561">
        <w:rPr>
          <w:color w:val="000000" w:themeColor="text1"/>
        </w:rPr>
        <w:t xml:space="preserve">Chính phủ ban hành Nghị định 66/2025/NĐ-CP quy định Chính sách cho trẻ em nhà trẻ, học sinh, học viên ở vùng đồng bào dân tộc thiểu số và miền núi, vùng bãi ngang, ven biển và hải đảo và cơ sở giáo dục có trẻ em nhà trẻ, học sinh hưởng chính sách. </w:t>
      </w:r>
      <w:r w:rsidRPr="002B1561">
        <w:rPr>
          <w:color w:val="000000" w:themeColor="text1"/>
          <w:spacing w:val="-6"/>
        </w:rPr>
        <w:t xml:space="preserve">Tại điểm b khoản 4 Điều 14 Nghị định </w:t>
      </w:r>
      <w:r w:rsidRPr="002B1561">
        <w:rPr>
          <w:color w:val="000000" w:themeColor="text1"/>
          <w:spacing w:val="-6"/>
        </w:rPr>
        <w:lastRenderedPageBreak/>
        <w:t>66/2025/NĐ-CP quy định trách nhiệm của UBND như sau: “</w:t>
      </w:r>
      <w:r w:rsidRPr="002B1561">
        <w:rPr>
          <w:i/>
          <w:color w:val="000000" w:themeColor="text1"/>
          <w:spacing w:val="-6"/>
        </w:rPr>
        <w:t xml:space="preserve">Căn cứ khả năng cân đối ngân sách của địa phương, xây dựng thêm </w:t>
      </w:r>
      <w:bookmarkStart w:id="6" w:name="_Hlk198209386"/>
      <w:r w:rsidRPr="002B1561">
        <w:rPr>
          <w:i/>
          <w:color w:val="000000" w:themeColor="text1"/>
          <w:spacing w:val="-6"/>
        </w:rPr>
        <w:t>chính sách hỗ trợ cho trẻ em nhà trẻ</w:t>
      </w:r>
      <w:bookmarkEnd w:id="6"/>
      <w:r w:rsidRPr="002B1561">
        <w:rPr>
          <w:i/>
          <w:color w:val="000000" w:themeColor="text1"/>
          <w:spacing w:val="-6"/>
        </w:rPr>
        <w:t>, học sinh, học viên và cơ sở giáo dục ngoài các chính sách quy định tại Nghị định này, trong đó có nội dung, mức hỗ trợ cho học sinh dân tộc nội trú, học sinh bán trú, học viên bán trú năm cuối cấp trung học phổ thông và cơ sở giáo dục để ôn thi tốt nghiệp, trình Hội đồng nhân dân tỉnh xem xét, quyết định.”</w:t>
      </w:r>
    </w:p>
    <w:p w:rsidR="009D22EA" w:rsidRPr="000F7152" w:rsidRDefault="009D22EA" w:rsidP="00D7079C">
      <w:pPr>
        <w:widowControl w:val="0"/>
        <w:spacing w:after="120"/>
        <w:ind w:firstLine="720"/>
        <w:jc w:val="both"/>
        <w:rPr>
          <w:b/>
        </w:rPr>
      </w:pPr>
      <w:r w:rsidRPr="000F7152">
        <w:rPr>
          <w:b/>
        </w:rPr>
        <w:t>2. Cơ sở thực tiễn</w:t>
      </w:r>
    </w:p>
    <w:p w:rsidR="009D22EA" w:rsidRPr="000F7152" w:rsidRDefault="009D22EA" w:rsidP="00D7079C">
      <w:pPr>
        <w:widowControl w:val="0"/>
        <w:spacing w:after="120"/>
        <w:ind w:firstLine="720"/>
        <w:jc w:val="both"/>
      </w:pPr>
      <w:r w:rsidRPr="000F7152">
        <w:t xml:space="preserve">Hằng năm, căn cứ Khung thời gian năm học của Bộ Giáo dục và Đào tạo, UBND tỉnh đều ban hành Kế hoạch thời gian năm học. Năm học 2024-205, UBND tỉnh </w:t>
      </w:r>
      <w:r>
        <w:t xml:space="preserve">đã </w:t>
      </w:r>
      <w:r w:rsidRPr="000F7152">
        <w:t>ban hành Quyết định số 1392/QĐ-UBND ngày 07/8/2024 về kế hoạch thời gian năm học 2024-2025 đối với Giáo dục mầm non, Giáo dục phổ thông và Giáo dục thường xuyên trên địa bàn tỉnh Điện Biên. Theo đó, năm học bắt đầu sớm nhất từ ngày 29/8/2024 và  kết thúc trước ngày 31/5/2025. Thi tốt nghiệp vào ngày 26-27/6/2025.</w:t>
      </w:r>
    </w:p>
    <w:p w:rsidR="009D22EA" w:rsidRPr="000F7152" w:rsidRDefault="009D22EA" w:rsidP="00D7079C">
      <w:pPr>
        <w:widowControl w:val="0"/>
        <w:spacing w:after="120"/>
        <w:ind w:firstLine="720"/>
        <w:jc w:val="both"/>
      </w:pPr>
      <w:r w:rsidRPr="000F7152">
        <w:t>Để đảm bảo chất lượng giáo dục, sau khi kết thúc năm học, các cơ sở giáo dục đều tổ chức ôn thi tốt nghiệp cho học sinh, thực hiện quản lý, nuôi dưỡng học sinh dân tộc nội trú, học sinh bán trú, học viên bán trú tại trường như các tháng khác trong năm học. Do thời gian ôn thi tốt nghiệp THPT không thuộc 9 tháng của thời gian năm học nên các chính sách đối với giáo viên, học sinh, học sinh không được áp dụng đầy đủ, nhiều học sinh, học viên bán trú tham gia ôn tập trong điều kiện hết sức khó khăn, thiếu thốn</w:t>
      </w:r>
      <w:r>
        <w:t xml:space="preserve">. </w:t>
      </w:r>
      <w:r w:rsidRPr="000F7152">
        <w:t>Thời gian đến khi tổ chức thi tốt nghiệp năm 2025 chỉ còn hơn 0</w:t>
      </w:r>
      <w:r>
        <w:t>1</w:t>
      </w:r>
      <w:r w:rsidRPr="000F7152">
        <w:t xml:space="preserve"> tháng</w:t>
      </w:r>
      <w:r>
        <w:t>. Việc có chính sách hỗ trợ cho học sinh nội trú, bán trú ôn thi tốt nghiệp là rất cần thiết.</w:t>
      </w:r>
    </w:p>
    <w:p w:rsidR="009D22EA" w:rsidRPr="000F7152" w:rsidRDefault="009D22EA" w:rsidP="00D7079C">
      <w:pPr>
        <w:spacing w:after="120"/>
        <w:ind w:firstLine="720"/>
        <w:jc w:val="both"/>
        <w:rPr>
          <w:lang w:val="it-IT"/>
        </w:rPr>
      </w:pPr>
      <w:r w:rsidRPr="000F7152">
        <w:rPr>
          <w:lang w:val="it-IT"/>
        </w:rPr>
        <w:t xml:space="preserve">Từ những căn cứ trên, việc </w:t>
      </w:r>
      <w:r>
        <w:rPr>
          <w:lang w:val="it-IT"/>
        </w:rPr>
        <w:t>ban hành</w:t>
      </w:r>
      <w:r w:rsidRPr="000F7152">
        <w:rPr>
          <w:lang w:val="it-IT"/>
        </w:rPr>
        <w:t xml:space="preserve"> </w:t>
      </w:r>
      <w:r w:rsidRPr="00EE5FEB">
        <w:rPr>
          <w:lang w:val="it-IT"/>
        </w:rPr>
        <w:t>Nghị quyết quy định chính sách hỗ trợ cho học sinh dân tộc nội trú, học sinh bán trú, học viên bán trú năm cuối cấp trung học phổ thông và cơ sở giáo dục để ôn thi tốt nghiệp trên địa bàn tỉnh Điện Biên</w:t>
      </w:r>
      <w:r w:rsidRPr="000F7152">
        <w:rPr>
          <w:lang w:val="it-IT"/>
        </w:rPr>
        <w:t xml:space="preserve"> theo quy trình thủ tục rút gọn là </w:t>
      </w:r>
      <w:r w:rsidRPr="000F7152">
        <w:rPr>
          <w:lang w:val="vi-VN"/>
        </w:rPr>
        <w:t xml:space="preserve">hết sức </w:t>
      </w:r>
      <w:r w:rsidRPr="000F7152">
        <w:rPr>
          <w:lang w:val="it-IT"/>
        </w:rPr>
        <w:t>cần thiết</w:t>
      </w:r>
      <w:r w:rsidRPr="000F7152">
        <w:t>.</w:t>
      </w:r>
      <w:r w:rsidRPr="000F7152">
        <w:rPr>
          <w:lang w:val="it-IT"/>
        </w:rPr>
        <w:t xml:space="preserve">  </w:t>
      </w:r>
    </w:p>
    <w:p w:rsidR="009D22EA" w:rsidRPr="000F7152" w:rsidRDefault="009D22EA" w:rsidP="00D7079C">
      <w:pPr>
        <w:spacing w:after="120"/>
        <w:ind w:firstLine="720"/>
        <w:jc w:val="both"/>
        <w:rPr>
          <w:b/>
        </w:rPr>
      </w:pPr>
      <w:r w:rsidRPr="000F7152">
        <w:rPr>
          <w:b/>
        </w:rPr>
        <w:t>II. MỤC ĐÍCH</w:t>
      </w:r>
      <w:r>
        <w:rPr>
          <w:b/>
        </w:rPr>
        <w:t xml:space="preserve"> BAN HÀNH</w:t>
      </w:r>
      <w:r w:rsidRPr="000F7152">
        <w:rPr>
          <w:b/>
        </w:rPr>
        <w:t xml:space="preserve">, QUAN ĐIỂM XÂY DỰNG </w:t>
      </w:r>
      <w:r>
        <w:rPr>
          <w:b/>
        </w:rPr>
        <w:t xml:space="preserve">DỰ THẢO </w:t>
      </w:r>
      <w:r w:rsidRPr="000F7152">
        <w:rPr>
          <w:b/>
        </w:rPr>
        <w:t xml:space="preserve">NGHỊ QUYẾT </w:t>
      </w:r>
    </w:p>
    <w:p w:rsidR="009D22EA" w:rsidRPr="000F7152" w:rsidRDefault="009D22EA" w:rsidP="00D7079C">
      <w:pPr>
        <w:spacing w:after="120"/>
        <w:ind w:firstLine="720"/>
        <w:jc w:val="both"/>
        <w:rPr>
          <w:b/>
        </w:rPr>
      </w:pPr>
      <w:r w:rsidRPr="000F7152">
        <w:rPr>
          <w:b/>
        </w:rPr>
        <w:t xml:space="preserve">1. Mục đích </w:t>
      </w:r>
      <w:r>
        <w:rPr>
          <w:b/>
        </w:rPr>
        <w:t>ban hành Nghị quyết</w:t>
      </w:r>
    </w:p>
    <w:p w:rsidR="009D22EA" w:rsidRPr="000F7152" w:rsidRDefault="009D22EA" w:rsidP="00D7079C">
      <w:pPr>
        <w:spacing w:after="120"/>
        <w:ind w:firstLine="720"/>
        <w:jc w:val="both"/>
      </w:pPr>
      <w:r>
        <w:t>Ban hành</w:t>
      </w:r>
      <w:r w:rsidRPr="000F7152">
        <w:t xml:space="preserve"> </w:t>
      </w:r>
      <w:r w:rsidRPr="00EE5FEB">
        <w:rPr>
          <w:iCs/>
        </w:rPr>
        <w:t>Nghị quyết quy định chính sách hỗ trợ cho học sinh dân tộc nội trú, học sinh bán trú, học viên bán trú năm cuối cấp trung học phổ thông và cơ sở giáo dục để ôn thi tốt nghiệp trên địa bàn tỉnh Điện Biên</w:t>
      </w:r>
      <w:r>
        <w:rPr>
          <w:iCs/>
        </w:rPr>
        <w:t xml:space="preserve"> </w:t>
      </w:r>
      <w:r w:rsidRPr="000F7152">
        <w:t>nhằm:</w:t>
      </w:r>
    </w:p>
    <w:p w:rsidR="009D22EA" w:rsidRPr="000F7152" w:rsidRDefault="009D22EA" w:rsidP="00D7079C">
      <w:pPr>
        <w:spacing w:after="120"/>
        <w:ind w:firstLine="720"/>
        <w:jc w:val="both"/>
      </w:pPr>
      <w:r w:rsidRPr="000F7152">
        <w:t>- Cụ thể hóa chủ trương, chính sách của Đảng, Nhà nước về phát triển giáo dục, nhất là đối với vùng đồng bào dân tộc thiểu số, vùng có điều kiện kinh tế - xã hội đặc biệt khó khăn; thực hiện có hiệu quả Nghị định số 66/2025/NĐ-CP ngày 12/3/2025 của Chính phủ quy định chính sách hỗ trợ học sinh và trường phổ thông ở xã, thôn đặc biệt khó khăn.</w:t>
      </w:r>
    </w:p>
    <w:p w:rsidR="009D22EA" w:rsidRPr="000F7152" w:rsidRDefault="009D22EA" w:rsidP="00D7079C">
      <w:pPr>
        <w:spacing w:after="120"/>
        <w:ind w:firstLine="720"/>
        <w:jc w:val="both"/>
      </w:pPr>
      <w:r w:rsidRPr="000F7152">
        <w:t xml:space="preserve">- Tạo điều kiện cho học sinh dân tộc nội trú, học sinh bán trú và học viên bán trú năm cuối cấp trung học phổ thông </w:t>
      </w:r>
      <w:r w:rsidRPr="000F7152">
        <w:rPr>
          <w:rStyle w:val="fadeinm1hgl8"/>
        </w:rPr>
        <w:t>có thêm nguồn lực ôn tập, nâng cao chất lượng kỳ thi tốt nghiệp.</w:t>
      </w:r>
      <w:r w:rsidRPr="000F7152">
        <w:t xml:space="preserve"> Bảo đảm công bằng trong tiếp cận giáo dục, hỗ trợ </w:t>
      </w:r>
      <w:r w:rsidRPr="000F7152">
        <w:lastRenderedPageBreak/>
        <w:t>thiết thực cho đối tượng yếu thế, giảm thiểu tình trạng học sinh bỏ học, tăng tỷ lệ học sinh dân tộc thiểu số đỗ tốt nghiệp THPT, góp phần phát triển nguồn nhân lực địa phương.</w:t>
      </w:r>
    </w:p>
    <w:p w:rsidR="009D22EA" w:rsidRPr="000F7152" w:rsidRDefault="009D22EA" w:rsidP="00D7079C">
      <w:pPr>
        <w:spacing w:after="120"/>
        <w:ind w:firstLine="720"/>
        <w:jc w:val="both"/>
      </w:pPr>
      <w:r w:rsidRPr="000F7152">
        <w:t xml:space="preserve">- Hỗ trợ các cơ sở giáo dục có học sinh thuộc diện hưởng chính sách </w:t>
      </w:r>
      <w:r w:rsidRPr="000F7152">
        <w:rPr>
          <w:rStyle w:val="fadeinm1hgl8"/>
        </w:rPr>
        <w:t xml:space="preserve">bảo đảm điều kiện </w:t>
      </w:r>
      <w:r w:rsidRPr="000F7152">
        <w:t>thực hiện tốt công tác tổ chức ôn thi</w:t>
      </w:r>
      <w:r w:rsidRPr="000F7152">
        <w:rPr>
          <w:rStyle w:val="fadeinm1hgl8"/>
        </w:rPr>
        <w:t xml:space="preserve">, </w:t>
      </w:r>
      <w:r w:rsidRPr="000F7152">
        <w:t xml:space="preserve">nhiệm vụ giáo dục hiệu quả, đúng quy định. Đồng thời giảm bớt khó khăn đối với học sinh, hộ gia đình có thu nhập thấp, có hoàn cảnh khó khăn; đảm bảo tính </w:t>
      </w:r>
      <w:r>
        <w:t>đồng bộ</w:t>
      </w:r>
      <w:r w:rsidRPr="000F7152">
        <w:t xml:space="preserve"> giữa các văn bản quy phạm pháp luật về chế độ chính sách cho học sinh.</w:t>
      </w:r>
    </w:p>
    <w:p w:rsidR="009D22EA" w:rsidRPr="000F7152" w:rsidRDefault="009D22EA" w:rsidP="00D7079C">
      <w:pPr>
        <w:spacing w:after="120"/>
        <w:ind w:firstLine="720"/>
        <w:jc w:val="both"/>
        <w:rPr>
          <w:b/>
        </w:rPr>
      </w:pPr>
      <w:r w:rsidRPr="000F7152">
        <w:rPr>
          <w:b/>
        </w:rPr>
        <w:t xml:space="preserve">2. Quan điểm </w:t>
      </w:r>
      <w:r>
        <w:rPr>
          <w:b/>
        </w:rPr>
        <w:t>xây dựng dự thảo Nghị quyết</w:t>
      </w:r>
    </w:p>
    <w:p w:rsidR="009D22EA" w:rsidRPr="000F7152" w:rsidRDefault="009D22EA" w:rsidP="00D7079C">
      <w:pPr>
        <w:spacing w:after="120"/>
        <w:ind w:firstLine="720"/>
        <w:jc w:val="both"/>
        <w:rPr>
          <w:lang w:val="it-IT"/>
        </w:rPr>
      </w:pPr>
      <w:r w:rsidRPr="000F7152">
        <w:t xml:space="preserve">Việc xây dựng trình HĐND tỉnh ban hành </w:t>
      </w:r>
      <w:r w:rsidRPr="00EE5FEB">
        <w:rPr>
          <w:iCs/>
        </w:rPr>
        <w:t>Nghị quyết quy định chính sách hỗ trợ cho học sinh dân tộc nội trú, học sinh bán trú, học viên bán trú năm cuối cấp trung học phổ thông và cơ sở giáo dục để ôn thi tốt nghiệp trên địa bàn tỉnh Điện Biên</w:t>
      </w:r>
      <w:r>
        <w:rPr>
          <w:iCs/>
        </w:rPr>
        <w:t xml:space="preserve"> </w:t>
      </w:r>
      <w:r w:rsidRPr="000F7152">
        <w:t xml:space="preserve">được thực hiện đảm bảo đúng thẩm quyền, trình tự, thủ tục xây dựng nghị quyết, </w:t>
      </w:r>
      <w:r w:rsidRPr="000F7152">
        <w:rPr>
          <w:lang w:val="it-IT"/>
        </w:rPr>
        <w:t>góp phần nâng cao chất lượng giáo dục, tạo công bằng trong tiếp cận cơ hội học tập cho học sinh vùng khó khăn.</w:t>
      </w:r>
    </w:p>
    <w:p w:rsidR="009D22EA" w:rsidRPr="000F7152" w:rsidRDefault="009D22EA" w:rsidP="00D7079C">
      <w:pPr>
        <w:spacing w:after="120"/>
        <w:ind w:firstLine="720"/>
        <w:jc w:val="both"/>
        <w:rPr>
          <w:lang w:val="it-IT"/>
        </w:rPr>
      </w:pPr>
      <w:r w:rsidRPr="000F7152">
        <w:rPr>
          <w:lang w:val="it-IT"/>
        </w:rPr>
        <w:t>Bảo đảm đúng quy định của pháp luật, tính khả thi, hiệu quả, công khai, minh bạch, trên cơ sở khả năng cân đối ngân sách của địa phương. Ưu tiên hỗ trợ thiết thực, đúng đối tượng, tránh dàn trải, trùng lặp với các chính sách khác của Trung ương và địa phương đã ban hành; chính sách hỗ trợ được xây dựng trên cơ sở các quy định tại Nghị định 66/2025/NĐ-CP, đặc biệt là điểm b khoản 4 Điều 14 quy định thẩm quyền của HĐND và UBND tỉnh trong việc ban hành thêm chính sách từ nguồn ngân sách địa phương.</w:t>
      </w:r>
    </w:p>
    <w:p w:rsidR="009D22EA" w:rsidRPr="000F7152" w:rsidRDefault="009D22EA" w:rsidP="00D7079C">
      <w:pPr>
        <w:spacing w:after="120"/>
        <w:ind w:firstLine="720"/>
        <w:jc w:val="both"/>
        <w:rPr>
          <w:lang w:val="it-IT"/>
        </w:rPr>
      </w:pPr>
      <w:r w:rsidRPr="000F7152">
        <w:rPr>
          <w:lang w:val="it-IT"/>
        </w:rPr>
        <w:t>Phát huy vai trò trách nhiệm của các cấp chính quyền địa phương, cơ sở giáo dục và cộng đồng trong công tác tổ chức thực hiện, giám sát và đánh giá hiệu quả chính sách.</w:t>
      </w:r>
    </w:p>
    <w:p w:rsidR="009D22EA" w:rsidRPr="000F7152" w:rsidRDefault="009D22EA" w:rsidP="00D7079C">
      <w:pPr>
        <w:widowControl w:val="0"/>
        <w:spacing w:after="120"/>
        <w:ind w:firstLine="720"/>
        <w:jc w:val="both"/>
        <w:rPr>
          <w:b/>
        </w:rPr>
      </w:pPr>
      <w:r w:rsidRPr="000F7152">
        <w:rPr>
          <w:b/>
        </w:rPr>
        <w:t>III. QUÁ TRÌNH XÂY DỰNG DỰ THẢO NGHỊ QUYẾT</w:t>
      </w:r>
    </w:p>
    <w:p w:rsidR="009D22EA" w:rsidRDefault="009D22EA" w:rsidP="00D7079C">
      <w:pPr>
        <w:widowControl w:val="0"/>
        <w:spacing w:after="120"/>
        <w:ind w:firstLine="720"/>
        <w:jc w:val="both"/>
        <w:rPr>
          <w:rFonts w:eastAsia="Calibri"/>
        </w:rPr>
      </w:pPr>
      <w:bookmarkStart w:id="7" w:name="_Hlk198129414"/>
      <w:r>
        <w:rPr>
          <w:rFonts w:eastAsia="Calibri"/>
        </w:rPr>
        <w:t>Ngày 08/5/2025, Thường trực HĐND tỉnh có</w:t>
      </w:r>
      <w:r w:rsidRPr="000F7152">
        <w:rPr>
          <w:rFonts w:eastAsia="Calibri"/>
        </w:rPr>
        <w:t xml:space="preserve"> </w:t>
      </w:r>
      <w:r>
        <w:rPr>
          <w:rFonts w:eastAsia="Calibri"/>
        </w:rPr>
        <w:t>Văn bản số 105/TTHĐND-BPC về việc chấp thuận đăng ký xây dựng Nghị quyết quy phạm pháp luật của HĐND tỉnh.</w:t>
      </w:r>
    </w:p>
    <w:p w:rsidR="009D22EA" w:rsidRDefault="009D22EA" w:rsidP="00D7079C">
      <w:pPr>
        <w:widowControl w:val="0"/>
        <w:spacing w:after="120"/>
        <w:ind w:firstLine="720"/>
        <w:jc w:val="both"/>
        <w:rPr>
          <w:rFonts w:eastAsia="Calibri"/>
        </w:rPr>
      </w:pPr>
      <w:r>
        <w:rPr>
          <w:rFonts w:eastAsia="Calibri"/>
        </w:rPr>
        <w:t>Ngày 14/5/2025, UBDN tỉnh ban hành</w:t>
      </w:r>
      <w:r w:rsidRPr="000F7152">
        <w:rPr>
          <w:rFonts w:eastAsia="Calibri"/>
        </w:rPr>
        <w:t xml:space="preserve"> Văn bản số 2048/UBND-NC</w:t>
      </w:r>
      <w:r>
        <w:rPr>
          <w:rFonts w:eastAsia="Calibri"/>
        </w:rPr>
        <w:t xml:space="preserve"> </w:t>
      </w:r>
      <w:r w:rsidRPr="000F7152">
        <w:rPr>
          <w:rFonts w:eastAsia="Calibri"/>
        </w:rPr>
        <w:t>về việc phân công xây dựng Nghị quyết quy phạm pháp luật của Hội đồng nhân dân tỉnh</w:t>
      </w:r>
      <w:bookmarkEnd w:id="7"/>
      <w:r>
        <w:rPr>
          <w:rFonts w:eastAsia="Calibri"/>
        </w:rPr>
        <w:t>.</w:t>
      </w:r>
    </w:p>
    <w:p w:rsidR="009D22EA" w:rsidRPr="000F7152" w:rsidRDefault="009D22EA" w:rsidP="00D7079C">
      <w:pPr>
        <w:widowControl w:val="0"/>
        <w:spacing w:after="120"/>
        <w:ind w:firstLine="720"/>
        <w:jc w:val="both"/>
        <w:rPr>
          <w:iCs/>
        </w:rPr>
      </w:pPr>
      <w:r>
        <w:rPr>
          <w:rFonts w:eastAsia="Calibri"/>
        </w:rPr>
        <w:t xml:space="preserve">Theo nhiệm vụ được phân công, </w:t>
      </w:r>
      <w:r w:rsidRPr="000F7152">
        <w:rPr>
          <w:rFonts w:eastAsia="Calibri"/>
        </w:rPr>
        <w:t xml:space="preserve">Sở Giáo dục và Đào tạo đã xây dựng dự thảo </w:t>
      </w:r>
      <w:r w:rsidRPr="000F7152">
        <w:rPr>
          <w:iCs/>
        </w:rPr>
        <w:t>Nghị quyết quy định chính sách hỗ trợ cho học sinh dân tộc nội trú, học sinh bán trú, học viên bán trú năm cuối cấp trung học phổ thông để ôn thi tốt nghiệp và cơ sở giáo dục có học sinh, học viên được hưởng chính sách trên địa bàn tỉnh Điện Biên; tổ chức lấy ý kiến của các sở, ban, ngành và các cơ quan, tổ chức cá nhân có liên quan cũng như đối tượng chịu sự tác động trực tiếp của dự thảo Nghị quyết</w:t>
      </w:r>
      <w:r>
        <w:rPr>
          <w:iCs/>
        </w:rPr>
        <w:t xml:space="preserve"> (theo quy trình thủ tục rút gọn).</w:t>
      </w:r>
    </w:p>
    <w:p w:rsidR="009D22EA" w:rsidRPr="000F7152" w:rsidRDefault="009D22EA" w:rsidP="00D7079C">
      <w:pPr>
        <w:widowControl w:val="0"/>
        <w:spacing w:after="120"/>
        <w:ind w:firstLine="720"/>
        <w:jc w:val="both"/>
        <w:rPr>
          <w:rFonts w:eastAsia="Calibri"/>
        </w:rPr>
      </w:pPr>
      <w:r w:rsidRPr="000F7152">
        <w:rPr>
          <w:rFonts w:eastAsia="Calibri"/>
        </w:rPr>
        <w:t xml:space="preserve">Sở Giáo dục và Đào tạo đã đề nghị Sở Tư pháp tổ chức thẩm định dự thảo </w:t>
      </w:r>
      <w:r w:rsidRPr="000F7152">
        <w:rPr>
          <w:iCs/>
        </w:rPr>
        <w:t xml:space="preserve">Nghị quyết quy định chính sách hỗ trợ cho học sinh dân tộc nội trú, học sinh bán trú, học viên bán trú năm cuối cấp trung học phổ thông để ôn thi tốt nghiệp và cơ </w:t>
      </w:r>
      <w:r w:rsidRPr="000F7152">
        <w:rPr>
          <w:iCs/>
        </w:rPr>
        <w:lastRenderedPageBreak/>
        <w:t xml:space="preserve">sở giáo dục có học sinh, học viên được hưởng chính sách trên địa bàn tỉnh Điện Biên; sau khi có ý kiến thẩm định của Sở Tư pháp, </w:t>
      </w:r>
      <w:r w:rsidRPr="000F7152">
        <w:rPr>
          <w:rFonts w:eastAsia="Calibri"/>
        </w:rPr>
        <w:t>Sở Giáo dục và Đào tạo đã tiếp thu, chỉnh sửa và tiép tục rà soát, hoàn thiện dự thảo trước khi trình Uỷ ban nhân dân tỉnh theo quy định.</w:t>
      </w:r>
    </w:p>
    <w:p w:rsidR="009D22EA" w:rsidRPr="000F7152" w:rsidRDefault="009D22EA" w:rsidP="00D7079C">
      <w:pPr>
        <w:widowControl w:val="0"/>
        <w:spacing w:after="120"/>
        <w:ind w:firstLine="720"/>
        <w:jc w:val="both"/>
        <w:rPr>
          <w:b/>
          <w:spacing w:val="-4"/>
        </w:rPr>
      </w:pPr>
      <w:r w:rsidRPr="000F7152">
        <w:rPr>
          <w:b/>
          <w:spacing w:val="-4"/>
        </w:rPr>
        <w:t xml:space="preserve">IV. BỐ CỤC VÀ NỘI DUNG CƠ BẢN CỦA DỰ THẢO NGHỊ QUYẾT </w:t>
      </w:r>
    </w:p>
    <w:p w:rsidR="009D22EA" w:rsidRDefault="009D22EA" w:rsidP="00D7079C">
      <w:pPr>
        <w:widowControl w:val="0"/>
        <w:spacing w:after="120"/>
        <w:ind w:firstLine="720"/>
        <w:jc w:val="both"/>
        <w:rPr>
          <w:b/>
          <w:spacing w:val="-4"/>
        </w:rPr>
      </w:pPr>
      <w:r>
        <w:rPr>
          <w:b/>
          <w:spacing w:val="-4"/>
        </w:rPr>
        <w:t>1. Phạm vi điều chỉnh, đối tượng áp dụng</w:t>
      </w:r>
    </w:p>
    <w:p w:rsidR="009D22EA" w:rsidRPr="0049390D" w:rsidRDefault="009D22EA" w:rsidP="00D7079C">
      <w:pPr>
        <w:widowControl w:val="0"/>
        <w:spacing w:after="120"/>
        <w:ind w:firstLine="720"/>
        <w:jc w:val="both"/>
        <w:rPr>
          <w:iCs/>
        </w:rPr>
      </w:pPr>
      <w:bookmarkStart w:id="8" w:name="_Hlk198128029"/>
      <w:r>
        <w:rPr>
          <w:iCs/>
        </w:rPr>
        <w:t>a)</w:t>
      </w:r>
      <w:r w:rsidRPr="0049390D">
        <w:rPr>
          <w:iCs/>
        </w:rPr>
        <w:t xml:space="preserve"> Phạm vi điều chỉnh</w:t>
      </w:r>
    </w:p>
    <w:p w:rsidR="009D22EA" w:rsidRPr="0049390D" w:rsidRDefault="009D22EA" w:rsidP="00D7079C">
      <w:pPr>
        <w:widowControl w:val="0"/>
        <w:spacing w:after="120"/>
        <w:ind w:firstLine="720"/>
        <w:jc w:val="both"/>
        <w:rPr>
          <w:iCs/>
        </w:rPr>
      </w:pPr>
      <w:r w:rsidRPr="0049390D">
        <w:rPr>
          <w:iCs/>
        </w:rPr>
        <w:t>Quy định chính sách hỗ trợ cho học sinh dân tộc nội trú, học sinh bán trú, học viên bán trú năm cuối cấp trung học phổ thông và cơ sở giáo dục để ôn thi tốt nghiệp trên địa bàn tỉnh Điện Biên. Thời gian hỗ trợ từ khi kết thúc năm học đến khi thi xong kỳ thi tốt nghiệp trung học phổ thông của năm học đó.</w:t>
      </w:r>
    </w:p>
    <w:p w:rsidR="009D22EA" w:rsidRPr="0049390D" w:rsidRDefault="009D22EA" w:rsidP="00D7079C">
      <w:pPr>
        <w:widowControl w:val="0"/>
        <w:spacing w:after="120"/>
        <w:ind w:firstLine="720"/>
        <w:jc w:val="both"/>
        <w:rPr>
          <w:iCs/>
        </w:rPr>
      </w:pPr>
      <w:r>
        <w:rPr>
          <w:iCs/>
        </w:rPr>
        <w:t>b)</w:t>
      </w:r>
      <w:r w:rsidRPr="0049390D">
        <w:rPr>
          <w:iCs/>
        </w:rPr>
        <w:t xml:space="preserve"> Đối tượng áp dụng</w:t>
      </w:r>
    </w:p>
    <w:bookmarkEnd w:id="8"/>
    <w:p w:rsidR="009D22EA" w:rsidRPr="0049390D" w:rsidRDefault="009D22EA" w:rsidP="00D7079C">
      <w:pPr>
        <w:widowControl w:val="0"/>
        <w:spacing w:after="120"/>
        <w:ind w:firstLine="720"/>
        <w:jc w:val="both"/>
        <w:rPr>
          <w:iCs/>
        </w:rPr>
      </w:pPr>
      <w:r>
        <w:rPr>
          <w:iCs/>
        </w:rPr>
        <w:t>-</w:t>
      </w:r>
      <w:r w:rsidRPr="0049390D">
        <w:rPr>
          <w:iCs/>
        </w:rPr>
        <w:t xml:space="preserve"> Học sinh các trường phổ thông dân tộc nội trú công lập; Học sinh bán trú học tại cơ sở giáo dục phổ thông công lập; Học viên bán trú học chương trình giáo dục thường xuyên cấp trung học phổ thông tại cơ sở giáo dục thường xuyên công lập học năm cuối cấp trung học phổ thông tham gia ôn thi tốt nghiệp trên địa bàn tỉnh Điện Biên (sau đây gọi tắt là thí sinh diện nội trú).</w:t>
      </w:r>
    </w:p>
    <w:p w:rsidR="009D22EA" w:rsidRPr="0049390D" w:rsidRDefault="009D22EA" w:rsidP="00D7079C">
      <w:pPr>
        <w:widowControl w:val="0"/>
        <w:spacing w:after="120"/>
        <w:ind w:firstLine="720"/>
        <w:jc w:val="both"/>
        <w:rPr>
          <w:iCs/>
        </w:rPr>
      </w:pPr>
      <w:r>
        <w:rPr>
          <w:iCs/>
        </w:rPr>
        <w:t>-</w:t>
      </w:r>
      <w:r w:rsidRPr="0049390D">
        <w:rPr>
          <w:iCs/>
        </w:rPr>
        <w:t xml:space="preserve"> Trường phổ thông dân tộc nội trú, trường trung học phổ thông, trường phổ thông liên cấp, cơ sở giáo dục thường xuyên công lập có thí sinh diện nội trú (sau đây gọi tắt là cơ sở giáo dục có thí sinh diện nội trú).</w:t>
      </w:r>
    </w:p>
    <w:p w:rsidR="009D22EA" w:rsidRPr="0049390D" w:rsidRDefault="009D22EA" w:rsidP="00D7079C">
      <w:pPr>
        <w:widowControl w:val="0"/>
        <w:spacing w:after="120"/>
        <w:ind w:firstLine="720"/>
        <w:jc w:val="both"/>
        <w:rPr>
          <w:iCs/>
        </w:rPr>
      </w:pPr>
      <w:r>
        <w:rPr>
          <w:iCs/>
        </w:rPr>
        <w:t>-</w:t>
      </w:r>
      <w:r w:rsidRPr="0049390D">
        <w:rPr>
          <w:iCs/>
        </w:rPr>
        <w:t xml:space="preserve"> Các cơ quan, tổ chức, cá nhân có liên quan.</w:t>
      </w:r>
    </w:p>
    <w:p w:rsidR="009D22EA" w:rsidRPr="000F7152" w:rsidRDefault="009D22EA" w:rsidP="00D7079C">
      <w:pPr>
        <w:widowControl w:val="0"/>
        <w:spacing w:after="120"/>
        <w:ind w:firstLine="720"/>
        <w:jc w:val="both"/>
        <w:rPr>
          <w:bCs/>
          <w:spacing w:val="-4"/>
        </w:rPr>
      </w:pPr>
      <w:r>
        <w:rPr>
          <w:b/>
          <w:spacing w:val="-4"/>
        </w:rPr>
        <w:t>2</w:t>
      </w:r>
      <w:r w:rsidRPr="000F7152">
        <w:rPr>
          <w:b/>
          <w:spacing w:val="-4"/>
        </w:rPr>
        <w:t>.</w:t>
      </w:r>
      <w:r>
        <w:rPr>
          <w:b/>
          <w:spacing w:val="-4"/>
        </w:rPr>
        <w:t xml:space="preserve"> </w:t>
      </w:r>
      <w:r w:rsidRPr="000F7152">
        <w:rPr>
          <w:b/>
          <w:spacing w:val="-4"/>
        </w:rPr>
        <w:t xml:space="preserve">Bố cục: </w:t>
      </w:r>
      <w:r w:rsidRPr="0049390D">
        <w:rPr>
          <w:spacing w:val="-4"/>
        </w:rPr>
        <w:t>Nghị quyết gồm 5 Điều</w:t>
      </w:r>
      <w:r w:rsidRPr="0049390D">
        <w:rPr>
          <w:bCs/>
          <w:spacing w:val="-4"/>
        </w:rPr>
        <w:t>,</w:t>
      </w:r>
      <w:r w:rsidRPr="000F7152">
        <w:rPr>
          <w:bCs/>
          <w:spacing w:val="-4"/>
        </w:rPr>
        <w:t xml:space="preserve"> cụ thể như sau:</w:t>
      </w:r>
    </w:p>
    <w:p w:rsidR="009D22EA" w:rsidRPr="000F7152" w:rsidRDefault="009D22EA" w:rsidP="00D7079C">
      <w:pPr>
        <w:spacing w:after="120"/>
        <w:jc w:val="both"/>
      </w:pPr>
      <w:r w:rsidRPr="000F7152">
        <w:rPr>
          <w:b/>
        </w:rPr>
        <w:tab/>
      </w:r>
      <w:r w:rsidRPr="000F7152">
        <w:t>Điều 1.</w:t>
      </w:r>
      <w:r w:rsidRPr="000F7152">
        <w:rPr>
          <w:b/>
        </w:rPr>
        <w:t xml:space="preserve"> </w:t>
      </w:r>
      <w:r w:rsidRPr="000F7152">
        <w:rPr>
          <w:bCs/>
        </w:rPr>
        <w:t>Phạm vi điều chỉnh, đối tượng áp dụng</w:t>
      </w:r>
    </w:p>
    <w:p w:rsidR="009D22EA" w:rsidRPr="000F7152" w:rsidRDefault="009D22EA" w:rsidP="00D7079C">
      <w:pPr>
        <w:widowControl w:val="0"/>
        <w:spacing w:after="120"/>
        <w:ind w:firstLine="720"/>
        <w:jc w:val="both"/>
        <w:rPr>
          <w:bCs/>
        </w:rPr>
      </w:pPr>
      <w:r w:rsidRPr="000F7152">
        <w:rPr>
          <w:bCs/>
        </w:rPr>
        <w:t xml:space="preserve">Điều 2. </w:t>
      </w:r>
      <w:r w:rsidRPr="0049390D">
        <w:rPr>
          <w:bCs/>
        </w:rPr>
        <w:t>Chính sách hỗ trợ cho thí sinh diện nội trú</w:t>
      </w:r>
    </w:p>
    <w:p w:rsidR="009D22EA" w:rsidRPr="000F7152" w:rsidRDefault="009D22EA" w:rsidP="00D7079C">
      <w:pPr>
        <w:widowControl w:val="0"/>
        <w:spacing w:after="120"/>
        <w:ind w:firstLine="720"/>
        <w:jc w:val="both"/>
      </w:pPr>
      <w:bookmarkStart w:id="9" w:name="_Hlk197960150"/>
      <w:r w:rsidRPr="000F7152">
        <w:rPr>
          <w:bCs/>
        </w:rPr>
        <w:t xml:space="preserve">Điều 3. </w:t>
      </w:r>
      <w:r w:rsidRPr="0049390D">
        <w:rPr>
          <w:bCs/>
        </w:rPr>
        <w:t>Chính sách hỗ trợ đối với cơ sở giáo dục có thí sinh diện nội trú</w:t>
      </w:r>
    </w:p>
    <w:p w:rsidR="009D22EA" w:rsidRPr="000F7152" w:rsidRDefault="009D22EA" w:rsidP="00D7079C">
      <w:pPr>
        <w:widowControl w:val="0"/>
        <w:spacing w:after="120"/>
        <w:ind w:firstLine="720"/>
        <w:jc w:val="both"/>
        <w:rPr>
          <w:spacing w:val="2"/>
        </w:rPr>
      </w:pPr>
      <w:bookmarkStart w:id="10" w:name="_Hlk197960231"/>
      <w:bookmarkEnd w:id="9"/>
      <w:r w:rsidRPr="000F7152">
        <w:rPr>
          <w:spacing w:val="2"/>
        </w:rPr>
        <w:t xml:space="preserve">Điều 4. </w:t>
      </w:r>
      <w:r>
        <w:rPr>
          <w:spacing w:val="2"/>
        </w:rPr>
        <w:t>Nguồn kinh phí</w:t>
      </w:r>
    </w:p>
    <w:p w:rsidR="009D22EA" w:rsidRPr="000F7152" w:rsidRDefault="009D22EA" w:rsidP="00D7079C">
      <w:pPr>
        <w:widowControl w:val="0"/>
        <w:spacing w:after="120"/>
        <w:ind w:firstLine="720"/>
        <w:jc w:val="both"/>
        <w:rPr>
          <w:lang w:val="nl-NL"/>
        </w:rPr>
      </w:pPr>
      <w:bookmarkStart w:id="11" w:name="_Hlk197960250"/>
      <w:bookmarkEnd w:id="10"/>
      <w:r w:rsidRPr="000F7152">
        <w:rPr>
          <w:lang w:val="nl-NL"/>
        </w:rPr>
        <w:t xml:space="preserve">Điều 5. </w:t>
      </w:r>
      <w:r w:rsidRPr="0049390D">
        <w:rPr>
          <w:lang w:val="nl-NL"/>
        </w:rPr>
        <w:t>Trách nhiệm và hiệu lực thi hành</w:t>
      </w:r>
    </w:p>
    <w:p w:rsidR="009D22EA" w:rsidRPr="000F7152" w:rsidRDefault="009D22EA" w:rsidP="00D7079C">
      <w:pPr>
        <w:widowControl w:val="0"/>
        <w:spacing w:after="120"/>
        <w:ind w:firstLine="720"/>
        <w:jc w:val="both"/>
        <w:rPr>
          <w:b/>
          <w:lang w:val="nl-NL"/>
        </w:rPr>
      </w:pPr>
      <w:bookmarkStart w:id="12" w:name="_Hlk198127842"/>
      <w:bookmarkEnd w:id="11"/>
      <w:r>
        <w:rPr>
          <w:b/>
          <w:lang w:val="nl-NL"/>
        </w:rPr>
        <w:t>3</w:t>
      </w:r>
      <w:r w:rsidRPr="000F7152">
        <w:rPr>
          <w:b/>
          <w:lang w:val="nl-NL"/>
        </w:rPr>
        <w:t>. Nội dung cơ bản của dự thảo Nghị quyết</w:t>
      </w:r>
    </w:p>
    <w:p w:rsidR="009D22EA" w:rsidRPr="00D75F2A" w:rsidRDefault="009D22EA" w:rsidP="00D7079C">
      <w:pPr>
        <w:spacing w:after="120"/>
        <w:ind w:firstLine="720"/>
        <w:jc w:val="both"/>
        <w:rPr>
          <w:color w:val="000000" w:themeColor="text1"/>
        </w:rPr>
      </w:pPr>
      <w:r w:rsidRPr="00D75F2A">
        <w:rPr>
          <w:color w:val="000000" w:themeColor="text1"/>
        </w:rPr>
        <w:t>a) Chính sách hỗ trợ cho thí sinh diện nội trú</w:t>
      </w:r>
    </w:p>
    <w:p w:rsidR="009D22EA" w:rsidRPr="00D75F2A" w:rsidRDefault="009D22EA" w:rsidP="00D7079C">
      <w:pPr>
        <w:spacing w:after="120"/>
        <w:ind w:firstLine="720"/>
        <w:jc w:val="both"/>
        <w:rPr>
          <w:color w:val="000000" w:themeColor="text1"/>
        </w:rPr>
      </w:pPr>
      <w:r w:rsidRPr="00D75F2A">
        <w:rPr>
          <w:color w:val="000000" w:themeColor="text1"/>
        </w:rPr>
        <w:t>- Hỗ trợ tiền ăn: 936.000đ/thí sinh.</w:t>
      </w:r>
    </w:p>
    <w:p w:rsidR="009D22EA" w:rsidRPr="00D75F2A" w:rsidRDefault="009D22EA" w:rsidP="00D7079C">
      <w:pPr>
        <w:pStyle w:val="NormalWeb"/>
        <w:spacing w:before="0" w:beforeAutospacing="0" w:after="120" w:afterAutospacing="0"/>
        <w:ind w:firstLine="720"/>
        <w:jc w:val="both"/>
        <w:rPr>
          <w:color w:val="000000" w:themeColor="text1"/>
          <w:sz w:val="28"/>
          <w:szCs w:val="28"/>
        </w:rPr>
      </w:pPr>
      <w:r w:rsidRPr="00D75F2A">
        <w:rPr>
          <w:color w:val="000000" w:themeColor="text1"/>
          <w:sz w:val="28"/>
          <w:szCs w:val="28"/>
        </w:rPr>
        <w:t>- Hỗ trợ tiền nhà ở (trong trường hợp cơ sở giáo dục có thí sinh diện nội trú không thể bố trí chỗ ở cho thí sinh diện nội trú): 360.000đ/thí sinh.</w:t>
      </w:r>
    </w:p>
    <w:p w:rsidR="009D22EA" w:rsidRPr="00D75F2A" w:rsidRDefault="009D22EA" w:rsidP="00D7079C">
      <w:pPr>
        <w:pStyle w:val="NormalWeb"/>
        <w:spacing w:before="0" w:beforeAutospacing="0" w:after="120" w:afterAutospacing="0"/>
        <w:ind w:firstLine="720"/>
        <w:jc w:val="both"/>
        <w:rPr>
          <w:color w:val="000000" w:themeColor="text1"/>
          <w:sz w:val="28"/>
          <w:szCs w:val="28"/>
        </w:rPr>
      </w:pPr>
      <w:r w:rsidRPr="00D75F2A">
        <w:rPr>
          <w:color w:val="000000" w:themeColor="text1"/>
          <w:sz w:val="28"/>
          <w:szCs w:val="28"/>
        </w:rPr>
        <w:t>- Được cấp phát 15kg gạo/thí sinh. Cơ sở giáo dục có thí sinh diện nội trú tổ chức mua gạo và cấp phát cho thí sinh diện nội trú. Giá mua gạo tối đa là 20.000 đồng/kg.</w:t>
      </w:r>
    </w:p>
    <w:p w:rsidR="009D22EA" w:rsidRPr="00D75F2A" w:rsidRDefault="009D22EA" w:rsidP="00D7079C">
      <w:pPr>
        <w:pStyle w:val="NormalWeb"/>
        <w:spacing w:before="0" w:beforeAutospacing="0" w:after="120" w:afterAutospacing="0"/>
        <w:ind w:firstLine="720"/>
        <w:jc w:val="both"/>
        <w:rPr>
          <w:color w:val="000000" w:themeColor="text1"/>
          <w:sz w:val="28"/>
          <w:szCs w:val="28"/>
        </w:rPr>
      </w:pPr>
      <w:r w:rsidRPr="00D75F2A">
        <w:rPr>
          <w:color w:val="000000" w:themeColor="text1"/>
          <w:sz w:val="28"/>
          <w:szCs w:val="28"/>
        </w:rPr>
        <w:t xml:space="preserve">b) </w:t>
      </w:r>
      <w:bookmarkStart w:id="13" w:name="_Hlk198190236"/>
      <w:r w:rsidRPr="00D75F2A">
        <w:rPr>
          <w:color w:val="000000" w:themeColor="text1"/>
          <w:sz w:val="28"/>
          <w:szCs w:val="28"/>
        </w:rPr>
        <w:t xml:space="preserve">Chính sách hỗ trợ đối với </w:t>
      </w:r>
      <w:bookmarkStart w:id="14" w:name="_Hlk198190099"/>
      <w:bookmarkEnd w:id="13"/>
      <w:r w:rsidRPr="00D75F2A">
        <w:rPr>
          <w:color w:val="000000" w:themeColor="text1"/>
          <w:sz w:val="28"/>
          <w:szCs w:val="28"/>
        </w:rPr>
        <w:t>cơ sở giáo dục có thí sinh diện nội trú</w:t>
      </w:r>
    </w:p>
    <w:bookmarkEnd w:id="14"/>
    <w:p w:rsidR="009D22EA" w:rsidRPr="00D75F2A" w:rsidRDefault="009D22EA" w:rsidP="00D7079C">
      <w:pPr>
        <w:pStyle w:val="NormalWeb"/>
        <w:spacing w:before="0" w:beforeAutospacing="0" w:after="120" w:afterAutospacing="0"/>
        <w:ind w:firstLine="720"/>
        <w:jc w:val="both"/>
        <w:rPr>
          <w:bCs/>
          <w:color w:val="000000" w:themeColor="text1"/>
          <w:sz w:val="28"/>
          <w:szCs w:val="28"/>
        </w:rPr>
      </w:pPr>
      <w:r w:rsidRPr="00D75F2A">
        <w:rPr>
          <w:bCs/>
          <w:color w:val="000000" w:themeColor="text1"/>
          <w:sz w:val="28"/>
          <w:szCs w:val="28"/>
        </w:rPr>
        <w:lastRenderedPageBreak/>
        <w:t>- Được hỗ trợ tiền điện, nước phục vụ học tập và sinh hoạt của thí sinh diện nội trú với mức định mức là 25KW điện/học sinh và 4m3 nước/thí sinh theo giá quy định tại địa phương.</w:t>
      </w:r>
    </w:p>
    <w:p w:rsidR="009D22EA" w:rsidRPr="00D75F2A" w:rsidRDefault="009D22EA" w:rsidP="00D7079C">
      <w:pPr>
        <w:pStyle w:val="NormalWeb"/>
        <w:spacing w:before="0" w:beforeAutospacing="0" w:after="120" w:afterAutospacing="0"/>
        <w:ind w:firstLine="720"/>
        <w:jc w:val="both"/>
        <w:rPr>
          <w:bCs/>
          <w:color w:val="000000" w:themeColor="text1"/>
          <w:sz w:val="28"/>
          <w:szCs w:val="28"/>
        </w:rPr>
      </w:pPr>
      <w:r w:rsidRPr="00D75F2A">
        <w:rPr>
          <w:bCs/>
          <w:color w:val="000000" w:themeColor="text1"/>
          <w:sz w:val="28"/>
          <w:szCs w:val="28"/>
        </w:rPr>
        <w:t xml:space="preserve">-  Được hỗ trợ kinh phí phục vụ nấu ăn cho thí sinh diện nội trú như sau: cứ 45 thí sinh diện nội trú thì được hưởng 01 định mức hỗ trợ là 4.738.500 đồng, số dư từ 20 thí sinh diện nội trú trở lên được tính 01 định mức. Trường hợp có số lượng dưới 45 thí sinh diện nội trú thì được tính 01 định mức. </w:t>
      </w:r>
    </w:p>
    <w:p w:rsidR="009D22EA" w:rsidRPr="00D75F2A" w:rsidRDefault="009D22EA" w:rsidP="00D7079C">
      <w:pPr>
        <w:pStyle w:val="NormalWeb"/>
        <w:spacing w:before="0" w:beforeAutospacing="0" w:after="120" w:afterAutospacing="0"/>
        <w:ind w:firstLine="720"/>
        <w:jc w:val="both"/>
        <w:rPr>
          <w:bCs/>
          <w:color w:val="000000" w:themeColor="text1"/>
          <w:sz w:val="28"/>
          <w:szCs w:val="28"/>
        </w:rPr>
      </w:pPr>
      <w:r w:rsidRPr="00D75F2A">
        <w:rPr>
          <w:bCs/>
          <w:color w:val="000000" w:themeColor="text1"/>
          <w:sz w:val="28"/>
          <w:szCs w:val="28"/>
        </w:rPr>
        <w:t xml:space="preserve">- Được hỗ trợ kinh phí thực hiện quản lý thí sinh diện nội trú như sau: Cứ 45 thí sinh thì được hưởng 01 định mức hỗ trợ là 2.050.000 đồng; số dư từ 20 thí sinh trở lên được tính 01 định mức. </w:t>
      </w:r>
    </w:p>
    <w:p w:rsidR="009D22EA" w:rsidRPr="00D75F2A" w:rsidRDefault="009D22EA" w:rsidP="00D7079C">
      <w:pPr>
        <w:spacing w:after="120"/>
        <w:ind w:firstLine="720"/>
        <w:jc w:val="both"/>
        <w:rPr>
          <w:color w:val="000000" w:themeColor="text1"/>
        </w:rPr>
      </w:pPr>
      <w:r w:rsidRPr="00D75F2A">
        <w:rPr>
          <w:color w:val="000000" w:themeColor="text1"/>
        </w:rPr>
        <w:t>c) Nguồn kinh phí thực hiện các chính sách hỗ trợ từ nguồn ngân sách địa phương và các nguồn kinh phí hợp pháp khác theo quy định của pháp luật.</w:t>
      </w:r>
    </w:p>
    <w:p w:rsidR="009D22EA" w:rsidRPr="00D75F2A" w:rsidRDefault="009D22EA" w:rsidP="00D7079C">
      <w:pPr>
        <w:spacing w:after="120"/>
        <w:ind w:firstLine="720"/>
        <w:jc w:val="both"/>
        <w:rPr>
          <w:color w:val="000000" w:themeColor="text1"/>
        </w:rPr>
      </w:pPr>
      <w:r w:rsidRPr="00D75F2A">
        <w:rPr>
          <w:color w:val="000000" w:themeColor="text1"/>
        </w:rPr>
        <w:t xml:space="preserve">d) </w:t>
      </w:r>
      <w:bookmarkStart w:id="15" w:name="_Hlk198128331"/>
      <w:r w:rsidRPr="00D75F2A">
        <w:rPr>
          <w:color w:val="000000" w:themeColor="text1"/>
        </w:rPr>
        <w:t>Thời điểm áp dụng: Từ ngày 01 tháng 6 năm 2025.</w:t>
      </w:r>
    </w:p>
    <w:bookmarkEnd w:id="15"/>
    <w:p w:rsidR="009D22EA" w:rsidRDefault="009D22EA" w:rsidP="00D7079C">
      <w:pPr>
        <w:spacing w:after="120"/>
        <w:ind w:firstLine="720"/>
        <w:jc w:val="both"/>
        <w:rPr>
          <w:b/>
          <w:spacing w:val="-6"/>
        </w:rPr>
      </w:pPr>
      <w:r w:rsidRPr="00D75F2A">
        <w:rPr>
          <w:b/>
          <w:spacing w:val="-6"/>
        </w:rPr>
        <w:t xml:space="preserve">VI. DỰ KIẾN </w:t>
      </w:r>
      <w:r w:rsidRPr="00D75F2A">
        <w:rPr>
          <w:b/>
          <w:color w:val="000000" w:themeColor="text1"/>
          <w:spacing w:val="-6"/>
        </w:rPr>
        <w:t>NGUỒN</w:t>
      </w:r>
      <w:r w:rsidRPr="00D75F2A">
        <w:rPr>
          <w:b/>
          <w:spacing w:val="-6"/>
        </w:rPr>
        <w:t xml:space="preserve"> LỰC, ĐIỀU KIỆN BẢO ĐẢM CHO VIỆC THI HÀNH NGHỊ QUYẾT VÀ THỜI GIAN TRÌNH THÔNG QUA NGHỊ QUYẾT</w:t>
      </w:r>
    </w:p>
    <w:bookmarkEnd w:id="12"/>
    <w:p w:rsidR="009D22EA" w:rsidRPr="003D132A" w:rsidRDefault="009D22EA" w:rsidP="00D7079C">
      <w:pPr>
        <w:widowControl w:val="0"/>
        <w:spacing w:after="120" w:line="264" w:lineRule="auto"/>
        <w:ind w:firstLine="720"/>
        <w:jc w:val="both"/>
        <w:rPr>
          <w:b/>
          <w:lang w:val="nl-NL"/>
        </w:rPr>
      </w:pPr>
      <w:r w:rsidRPr="003D132A">
        <w:rPr>
          <w:b/>
          <w:lang w:val="nl-NL"/>
        </w:rPr>
        <w:t>1. Dự kiến nguồn lực</w:t>
      </w:r>
    </w:p>
    <w:p w:rsidR="009D22EA" w:rsidRPr="003D132A" w:rsidRDefault="009D22EA" w:rsidP="00D7079C">
      <w:pPr>
        <w:widowControl w:val="0"/>
        <w:spacing w:after="120" w:line="264" w:lineRule="auto"/>
        <w:ind w:firstLine="720"/>
        <w:jc w:val="both"/>
        <w:rPr>
          <w:lang w:val="nl-NL"/>
        </w:rPr>
      </w:pPr>
      <w:r w:rsidRPr="003D132A">
        <w:rPr>
          <w:lang w:val="nl-NL"/>
        </w:rPr>
        <w:t>a) Nguồn nhân lực</w:t>
      </w:r>
    </w:p>
    <w:p w:rsidR="009D22EA" w:rsidRPr="003D132A" w:rsidRDefault="009D22EA" w:rsidP="00D7079C">
      <w:pPr>
        <w:widowControl w:val="0"/>
        <w:spacing w:after="120" w:line="264" w:lineRule="auto"/>
        <w:ind w:firstLine="720"/>
        <w:jc w:val="both"/>
        <w:rPr>
          <w:lang w:val="nl-NL"/>
        </w:rPr>
      </w:pPr>
      <w:r w:rsidRPr="003D132A">
        <w:rPr>
          <w:lang w:val="nl-NL"/>
        </w:rPr>
        <w:t>Các sở, ban, ngành tỉnh, UBND các huyện, thị xã, thành phố, các cơ sở giáo dục phổ thông</w:t>
      </w:r>
      <w:r>
        <w:rPr>
          <w:lang w:val="nl-NL"/>
        </w:rPr>
        <w:t>, trung tâm GDTX tỉnh, các trung tâm GDNN-GDTX</w:t>
      </w:r>
      <w:r w:rsidRPr="003D132A">
        <w:rPr>
          <w:lang w:val="nl-NL"/>
        </w:rPr>
        <w:t xml:space="preserve"> công lập trên địa bàn tỉnh và các cơ quan, đơn vị, cá nhân có liên quan.</w:t>
      </w:r>
    </w:p>
    <w:p w:rsidR="009D22EA" w:rsidRPr="003D132A" w:rsidRDefault="009D22EA" w:rsidP="00D7079C">
      <w:pPr>
        <w:widowControl w:val="0"/>
        <w:spacing w:after="120" w:line="264" w:lineRule="auto"/>
        <w:ind w:firstLine="720"/>
        <w:jc w:val="both"/>
        <w:rPr>
          <w:lang w:val="nl-NL"/>
        </w:rPr>
      </w:pPr>
      <w:r w:rsidRPr="003D132A">
        <w:rPr>
          <w:lang w:val="nl-NL"/>
        </w:rPr>
        <w:t>b) Nguồn kinh phí thực hiện</w:t>
      </w:r>
    </w:p>
    <w:p w:rsidR="009D22EA" w:rsidRDefault="009D22EA" w:rsidP="00D7079C">
      <w:pPr>
        <w:widowControl w:val="0"/>
        <w:spacing w:after="120" w:line="264" w:lineRule="auto"/>
        <w:ind w:firstLine="720"/>
        <w:jc w:val="both"/>
        <w:rPr>
          <w:lang w:val="nl-NL"/>
        </w:rPr>
      </w:pPr>
      <w:r w:rsidRPr="006338BF">
        <w:rPr>
          <w:lang w:val="nl-NL"/>
        </w:rPr>
        <w:t xml:space="preserve">Kinh phí thực hiện chính sách được cân đối trong dự toán </w:t>
      </w:r>
      <w:r>
        <w:rPr>
          <w:lang w:val="nl-NL"/>
        </w:rPr>
        <w:t xml:space="preserve">ngân sách địa phương để </w:t>
      </w:r>
      <w:r w:rsidRPr="00C17747">
        <w:rPr>
          <w:lang w:val="nl-NL"/>
        </w:rPr>
        <w:t>thực hiện các chính sách</w:t>
      </w:r>
      <w:r>
        <w:rPr>
          <w:lang w:val="nl-NL"/>
        </w:rPr>
        <w:t xml:space="preserve"> an sinh xã hội lĩnh vực giáo dục </w:t>
      </w:r>
      <w:r w:rsidRPr="00C17747">
        <w:rPr>
          <w:lang w:val="nl-NL"/>
        </w:rPr>
        <w:t>theo quy định của Luật Ngân sách nhà nước</w:t>
      </w:r>
      <w:r>
        <w:rPr>
          <w:lang w:val="nl-NL"/>
        </w:rPr>
        <w:t xml:space="preserve"> </w:t>
      </w:r>
      <w:r w:rsidRPr="00C17747">
        <w:rPr>
          <w:lang w:val="nl-NL"/>
        </w:rPr>
        <w:t>và các văn bản hướng dẫn hiện hành.</w:t>
      </w:r>
    </w:p>
    <w:p w:rsidR="009D22EA" w:rsidRPr="003D132A" w:rsidRDefault="009D22EA" w:rsidP="00D7079C">
      <w:pPr>
        <w:widowControl w:val="0"/>
        <w:spacing w:after="120" w:line="264" w:lineRule="auto"/>
        <w:ind w:firstLine="720"/>
        <w:jc w:val="both"/>
        <w:rPr>
          <w:b/>
          <w:lang w:val="nl-NL"/>
        </w:rPr>
      </w:pPr>
      <w:r w:rsidRPr="003D132A">
        <w:rPr>
          <w:b/>
          <w:lang w:val="nl-NL"/>
        </w:rPr>
        <w:t>2. Điều kiện đảm bảo</w:t>
      </w:r>
    </w:p>
    <w:p w:rsidR="009D22EA" w:rsidRPr="003D132A" w:rsidRDefault="009D22EA" w:rsidP="00D7079C">
      <w:pPr>
        <w:widowControl w:val="0"/>
        <w:spacing w:after="120" w:line="264" w:lineRule="auto"/>
        <w:ind w:firstLine="720"/>
        <w:jc w:val="both"/>
        <w:rPr>
          <w:lang w:val="nl-NL"/>
        </w:rPr>
      </w:pPr>
      <w:r>
        <w:rPr>
          <w:lang w:val="nl-NL"/>
        </w:rPr>
        <w:t xml:space="preserve">Sau khi HĐND  tỉnh thông qua </w:t>
      </w:r>
      <w:r w:rsidRPr="0007490E">
        <w:rPr>
          <w:lang w:val="it-IT"/>
        </w:rPr>
        <w:t>Nghị quyết</w:t>
      </w:r>
      <w:r>
        <w:rPr>
          <w:lang w:val="it-IT"/>
        </w:rPr>
        <w:t xml:space="preserve"> q</w:t>
      </w:r>
      <w:r w:rsidRPr="00D75F2A">
        <w:rPr>
          <w:lang w:val="it-IT"/>
        </w:rPr>
        <w:t>uy định chính sách hỗ trợ cho học sinh dân tộc nội trú, học sinh bán trú, học viên bán trú năm cuối cấp trung học phổ thông và cơ sở giáo dục để ôn thi tốt nghiệp trên địa bàn tỉnh Điện Biên</w:t>
      </w:r>
      <w:r w:rsidRPr="00536CA2">
        <w:rPr>
          <w:lang w:val="nl-NL"/>
        </w:rPr>
        <w:t xml:space="preserve">, </w:t>
      </w:r>
      <w:r>
        <w:rPr>
          <w:lang w:val="nl-NL"/>
        </w:rPr>
        <w:t xml:space="preserve">UBND tỉnh sẽ giao </w:t>
      </w:r>
      <w:r w:rsidRPr="00536CA2">
        <w:rPr>
          <w:lang w:val="nl-NL"/>
        </w:rPr>
        <w:t>Sở Giáo dục và Đào tạo</w:t>
      </w:r>
      <w:r>
        <w:rPr>
          <w:lang w:val="nl-NL"/>
        </w:rPr>
        <w:t xml:space="preserve"> chủ trì</w:t>
      </w:r>
      <w:r w:rsidRPr="00536CA2">
        <w:rPr>
          <w:lang w:val="nl-NL"/>
        </w:rPr>
        <w:t xml:space="preserve"> phối hợp với các cơ quan, đơn vị liên quan</w:t>
      </w:r>
      <w:r>
        <w:rPr>
          <w:lang w:val="nl-NL"/>
        </w:rPr>
        <w:t xml:space="preserve"> chủ động tham mưu và tổ chức triển khai thực hiện theo chức năng nhiệm vụ và thẩm quyền được giao.</w:t>
      </w:r>
    </w:p>
    <w:p w:rsidR="009D22EA" w:rsidRPr="003D132A" w:rsidRDefault="009D22EA" w:rsidP="00D7079C">
      <w:pPr>
        <w:widowControl w:val="0"/>
        <w:spacing w:after="120" w:line="264" w:lineRule="auto"/>
        <w:ind w:firstLine="720"/>
        <w:jc w:val="both"/>
        <w:rPr>
          <w:spacing w:val="-12"/>
        </w:rPr>
      </w:pPr>
      <w:r w:rsidRPr="003D132A">
        <w:rPr>
          <w:b/>
          <w:spacing w:val="-12"/>
          <w:lang w:val="zu-ZA"/>
        </w:rPr>
        <w:t xml:space="preserve">VI. THỜI GIAN DỰ KIẾN TRÌNH </w:t>
      </w:r>
      <w:r>
        <w:rPr>
          <w:b/>
          <w:spacing w:val="-12"/>
          <w:lang w:val="zu-ZA"/>
        </w:rPr>
        <w:t>THÔNG QUA NGHỊ QUYẾT</w:t>
      </w:r>
    </w:p>
    <w:p w:rsidR="009D22EA" w:rsidRPr="003D132A" w:rsidRDefault="00AA29E6" w:rsidP="00D7079C">
      <w:pPr>
        <w:widowControl w:val="0"/>
        <w:spacing w:after="120" w:line="264" w:lineRule="auto"/>
        <w:ind w:firstLine="720"/>
        <w:jc w:val="both"/>
      </w:pPr>
      <w:r>
        <w:t>Sở Giáo dục và Đào tạo đề nghị UBND</w:t>
      </w:r>
      <w:r w:rsidR="009D22EA" w:rsidRPr="003D132A">
        <w:t xml:space="preserve"> tỉnh </w:t>
      </w:r>
      <w:r w:rsidR="009D22EA">
        <w:t xml:space="preserve">trình HĐND tỉnh </w:t>
      </w:r>
      <w:r w:rsidR="009D22EA" w:rsidRPr="003D132A">
        <w:t xml:space="preserve">xem xét, </w:t>
      </w:r>
      <w:r w:rsidR="009D22EA">
        <w:t>ban hành</w:t>
      </w:r>
      <w:r w:rsidR="009D22EA" w:rsidRPr="003D132A">
        <w:t xml:space="preserve"> </w:t>
      </w:r>
      <w:r w:rsidR="009D22EA">
        <w:t xml:space="preserve">Nghị quyết </w:t>
      </w:r>
      <w:r w:rsidR="009D22EA" w:rsidRPr="003D132A">
        <w:t xml:space="preserve"> </w:t>
      </w:r>
      <w:r w:rsidR="009D22EA">
        <w:t>theo quy trình thủ tục rút gọn tại kỳ họp chuyên đề HĐND tỉnh tháng 6 năm 2025.</w:t>
      </w:r>
    </w:p>
    <w:p w:rsidR="009D22EA" w:rsidRDefault="009D22EA" w:rsidP="00D7079C">
      <w:pPr>
        <w:widowControl w:val="0"/>
        <w:spacing w:after="120"/>
        <w:ind w:firstLine="720"/>
        <w:jc w:val="both"/>
        <w:rPr>
          <w:lang w:val="nl-NL"/>
        </w:rPr>
      </w:pPr>
      <w:r w:rsidRPr="000F7152">
        <w:rPr>
          <w:spacing w:val="-6"/>
          <w:lang w:val="nl-NL"/>
        </w:rPr>
        <w:t>Trên đây là Tờ trình</w:t>
      </w:r>
      <w:r>
        <w:rPr>
          <w:spacing w:val="-6"/>
          <w:lang w:val="nl-NL"/>
        </w:rPr>
        <w:t xml:space="preserve"> về dự thảo</w:t>
      </w:r>
      <w:r w:rsidRPr="000F7152">
        <w:rPr>
          <w:spacing w:val="-6"/>
          <w:lang w:val="nl-NL"/>
        </w:rPr>
        <w:t xml:space="preserve"> </w:t>
      </w:r>
      <w:r w:rsidRPr="003F30D7">
        <w:rPr>
          <w:spacing w:val="-6"/>
          <w:lang w:val="nl-NL"/>
        </w:rPr>
        <w:t xml:space="preserve">Nghị quyết quy định chính sách hỗ trợ cho học sinh dân tộc nội trú, học sinh bán trú, học viên bán trú năm cuối cấp trung học phổ </w:t>
      </w:r>
      <w:r w:rsidRPr="003F30D7">
        <w:rPr>
          <w:spacing w:val="-6"/>
          <w:lang w:val="nl-NL"/>
        </w:rPr>
        <w:lastRenderedPageBreak/>
        <w:t>thông và cơ sở giáo dục để ôn thi tốt nghiệp trên địa bàn tỉnh Điện Biên</w:t>
      </w:r>
      <w:r>
        <w:rPr>
          <w:spacing w:val="-6"/>
          <w:lang w:val="nl-NL"/>
        </w:rPr>
        <w:t xml:space="preserve">, </w:t>
      </w:r>
      <w:r w:rsidR="00CB0E87">
        <w:rPr>
          <w:spacing w:val="-6"/>
          <w:lang w:val="nl-NL"/>
        </w:rPr>
        <w:t xml:space="preserve">Sở Giáo dục và Đào tạo đề nghị UBND </w:t>
      </w:r>
      <w:r w:rsidRPr="000F7152">
        <w:t xml:space="preserve">tỉnh </w:t>
      </w:r>
      <w:r w:rsidR="001661BC">
        <w:t xml:space="preserve">xem xét </w:t>
      </w:r>
      <w:r>
        <w:rPr>
          <w:lang w:val="nl-NL"/>
        </w:rPr>
        <w:t>trình</w:t>
      </w:r>
      <w:r w:rsidRPr="000F7152">
        <w:rPr>
          <w:lang w:val="nl-NL"/>
        </w:rPr>
        <w:t xml:space="preserve"> </w:t>
      </w:r>
      <w:r w:rsidRPr="000F7152">
        <w:t>HĐND tỉnh</w:t>
      </w:r>
      <w:r w:rsidRPr="000F7152">
        <w:rPr>
          <w:lang w:val="nl-NL"/>
        </w:rPr>
        <w:t>./.</w:t>
      </w:r>
    </w:p>
    <w:p w:rsidR="009D22EA" w:rsidRPr="00F65B0D" w:rsidRDefault="009D22EA" w:rsidP="009D22EA">
      <w:pPr>
        <w:widowControl w:val="0"/>
        <w:spacing w:after="120"/>
        <w:ind w:firstLine="720"/>
        <w:jc w:val="both"/>
        <w:rPr>
          <w:i/>
          <w:spacing w:val="-4"/>
          <w:lang w:val="nl-NL"/>
        </w:rPr>
      </w:pPr>
      <w:r w:rsidRPr="00F65B0D">
        <w:rPr>
          <w:i/>
          <w:spacing w:val="-4"/>
          <w:lang w:val="nl-NL"/>
        </w:rPr>
        <w:t xml:space="preserve">(Xin gửi kèm theo: </w:t>
      </w:r>
      <w:r w:rsidR="001661BC">
        <w:rPr>
          <w:i/>
          <w:spacing w:val="-4"/>
          <w:lang w:val="nl-NL"/>
        </w:rPr>
        <w:t xml:space="preserve">Dự thảo Tờ trình của UBND tỉnh, </w:t>
      </w:r>
      <w:r w:rsidRPr="00F65B0D">
        <w:rPr>
          <w:i/>
          <w:spacing w:val="-4"/>
          <w:lang w:val="nl-NL"/>
        </w:rPr>
        <w:t>Dự thảo nghị quyết; Báo cáo thẩm định; Cáo cáo tiếp thu, giải trình ý kiến thẩm định; Bản so sánh, thuyết minh nội dung dự thảo Nghị quyết với quy định pháp luật hiện hành; Bản dự toán kinh phí thực hiện chính sách).</w:t>
      </w:r>
    </w:p>
    <w:tbl>
      <w:tblPr>
        <w:tblW w:w="8789" w:type="dxa"/>
        <w:tblInd w:w="108" w:type="dxa"/>
        <w:tblLayout w:type="fixed"/>
        <w:tblLook w:val="01E0" w:firstRow="1" w:lastRow="1" w:firstColumn="1" w:lastColumn="1" w:noHBand="0" w:noVBand="0"/>
      </w:tblPr>
      <w:tblGrid>
        <w:gridCol w:w="4833"/>
        <w:gridCol w:w="3956"/>
      </w:tblGrid>
      <w:tr w:rsidR="000416D7" w:rsidRPr="003D132A" w:rsidTr="00A4570C">
        <w:trPr>
          <w:trHeight w:val="2259"/>
        </w:trPr>
        <w:tc>
          <w:tcPr>
            <w:tcW w:w="4833" w:type="dxa"/>
            <w:shd w:val="clear" w:color="auto" w:fill="auto"/>
          </w:tcPr>
          <w:p w:rsidR="000416D7" w:rsidRPr="00C21650" w:rsidRDefault="000416D7" w:rsidP="00A4570C">
            <w:pPr>
              <w:widowControl w:val="0"/>
              <w:tabs>
                <w:tab w:val="left" w:pos="6694"/>
              </w:tabs>
              <w:ind w:left="-108"/>
              <w:rPr>
                <w:b/>
                <w:i/>
                <w:sz w:val="24"/>
              </w:rPr>
            </w:pPr>
            <w:r w:rsidRPr="00C21650">
              <w:rPr>
                <w:i/>
                <w:sz w:val="23"/>
                <w:szCs w:val="27"/>
                <w:lang w:val="nl-NL"/>
              </w:rPr>
              <w:t xml:space="preserve"> </w:t>
            </w:r>
            <w:r w:rsidRPr="00C21650">
              <w:rPr>
                <w:b/>
                <w:i/>
                <w:sz w:val="24"/>
              </w:rPr>
              <w:t>Nơi nhận:</w:t>
            </w:r>
          </w:p>
          <w:p w:rsidR="000416D7" w:rsidRPr="00C21650" w:rsidRDefault="000416D7" w:rsidP="00A4570C">
            <w:pPr>
              <w:widowControl w:val="0"/>
              <w:tabs>
                <w:tab w:val="left" w:pos="6694"/>
              </w:tabs>
              <w:ind w:left="-108"/>
              <w:rPr>
                <w:sz w:val="22"/>
                <w:szCs w:val="22"/>
                <w:lang w:val="nl-NL"/>
              </w:rPr>
            </w:pPr>
            <w:r w:rsidRPr="00C21650">
              <w:rPr>
                <w:sz w:val="22"/>
                <w:szCs w:val="22"/>
              </w:rPr>
              <w:t xml:space="preserve">- </w:t>
            </w:r>
            <w:r w:rsidRPr="00C21650">
              <w:rPr>
                <w:sz w:val="22"/>
                <w:szCs w:val="22"/>
                <w:lang w:val="nl-NL"/>
              </w:rPr>
              <w:t xml:space="preserve">Như trên; </w:t>
            </w:r>
          </w:p>
          <w:p w:rsidR="000416D7" w:rsidRDefault="000416D7" w:rsidP="00A4570C">
            <w:pPr>
              <w:widowControl w:val="0"/>
              <w:tabs>
                <w:tab w:val="left" w:pos="6694"/>
              </w:tabs>
              <w:ind w:left="-108"/>
              <w:rPr>
                <w:sz w:val="22"/>
                <w:szCs w:val="22"/>
                <w:lang w:val="nl-NL"/>
              </w:rPr>
            </w:pPr>
            <w:r>
              <w:rPr>
                <w:sz w:val="22"/>
                <w:szCs w:val="22"/>
                <w:lang w:val="nl-NL"/>
              </w:rPr>
              <w:t>- Văn phòng UBND tỉnh;</w:t>
            </w:r>
          </w:p>
          <w:p w:rsidR="007B5AB8" w:rsidRPr="00C21650" w:rsidRDefault="007B5AB8" w:rsidP="00A4570C">
            <w:pPr>
              <w:widowControl w:val="0"/>
              <w:tabs>
                <w:tab w:val="left" w:pos="6694"/>
              </w:tabs>
              <w:ind w:left="-108"/>
              <w:rPr>
                <w:sz w:val="22"/>
                <w:szCs w:val="22"/>
                <w:lang w:val="nl-NL"/>
              </w:rPr>
            </w:pPr>
            <w:r>
              <w:rPr>
                <w:sz w:val="22"/>
                <w:szCs w:val="22"/>
                <w:lang w:val="nl-NL"/>
              </w:rPr>
              <w:t>- Sở Tư pháp;</w:t>
            </w:r>
          </w:p>
          <w:p w:rsidR="000416D7" w:rsidRPr="003D132A" w:rsidRDefault="000416D7" w:rsidP="00A4570C">
            <w:pPr>
              <w:widowControl w:val="0"/>
              <w:tabs>
                <w:tab w:val="left" w:pos="6694"/>
              </w:tabs>
              <w:ind w:left="-108"/>
            </w:pPr>
            <w:r w:rsidRPr="00C21650">
              <w:rPr>
                <w:sz w:val="22"/>
                <w:szCs w:val="22"/>
                <w:lang w:val="nl-NL"/>
              </w:rPr>
              <w:t>-</w:t>
            </w:r>
            <w:r w:rsidRPr="00C21650">
              <w:rPr>
                <w:sz w:val="22"/>
                <w:szCs w:val="22"/>
              </w:rPr>
              <w:t xml:space="preserve"> Lưu: VT</w:t>
            </w:r>
            <w:r w:rsidRPr="00C21650">
              <w:rPr>
                <w:sz w:val="22"/>
                <w:szCs w:val="22"/>
                <w:lang w:val="nl-NL"/>
              </w:rPr>
              <w:t>,</w:t>
            </w:r>
            <w:r w:rsidRPr="00C21650">
              <w:rPr>
                <w:sz w:val="22"/>
                <w:szCs w:val="22"/>
              </w:rPr>
              <w:t xml:space="preserve"> </w:t>
            </w:r>
            <w:r w:rsidR="00DD6DC6">
              <w:rPr>
                <w:sz w:val="22"/>
                <w:szCs w:val="22"/>
              </w:rPr>
              <w:t>KHTC</w:t>
            </w:r>
            <w:r w:rsidRPr="00C21650">
              <w:rPr>
                <w:sz w:val="22"/>
                <w:szCs w:val="22"/>
              </w:rPr>
              <w:t>.</w:t>
            </w:r>
          </w:p>
        </w:tc>
        <w:tc>
          <w:tcPr>
            <w:tcW w:w="3956" w:type="dxa"/>
            <w:shd w:val="clear" w:color="auto" w:fill="auto"/>
          </w:tcPr>
          <w:p w:rsidR="000416D7" w:rsidRDefault="000416D7" w:rsidP="00A4570C">
            <w:pPr>
              <w:pStyle w:val="NormalWeb"/>
              <w:widowControl w:val="0"/>
              <w:spacing w:before="0" w:beforeAutospacing="0" w:after="0" w:afterAutospacing="0"/>
              <w:jc w:val="center"/>
              <w:rPr>
                <w:b/>
                <w:sz w:val="28"/>
                <w:szCs w:val="28"/>
                <w:lang w:val="pt-BR"/>
              </w:rPr>
            </w:pPr>
            <w:r>
              <w:rPr>
                <w:b/>
                <w:sz w:val="28"/>
                <w:szCs w:val="28"/>
                <w:lang w:val="pt-BR"/>
              </w:rPr>
              <w:t>GIÁM ĐỐC</w:t>
            </w:r>
          </w:p>
          <w:p w:rsidR="000416D7" w:rsidRDefault="000416D7" w:rsidP="00A4570C">
            <w:pPr>
              <w:pStyle w:val="NormalWeb"/>
              <w:widowControl w:val="0"/>
              <w:spacing w:before="0" w:beforeAutospacing="0" w:after="0" w:afterAutospacing="0"/>
              <w:jc w:val="center"/>
              <w:rPr>
                <w:b/>
                <w:sz w:val="28"/>
                <w:szCs w:val="28"/>
                <w:lang w:val="pt-BR"/>
              </w:rPr>
            </w:pPr>
          </w:p>
          <w:p w:rsidR="000416D7" w:rsidRDefault="000416D7" w:rsidP="00A4570C">
            <w:pPr>
              <w:pStyle w:val="NormalWeb"/>
              <w:widowControl w:val="0"/>
              <w:spacing w:before="0" w:beforeAutospacing="0" w:after="0" w:afterAutospacing="0"/>
              <w:jc w:val="center"/>
              <w:rPr>
                <w:b/>
                <w:sz w:val="28"/>
                <w:szCs w:val="28"/>
                <w:lang w:val="pt-BR"/>
              </w:rPr>
            </w:pPr>
          </w:p>
          <w:p w:rsidR="000416D7" w:rsidRDefault="000416D7" w:rsidP="00A4570C">
            <w:pPr>
              <w:pStyle w:val="NormalWeb"/>
              <w:widowControl w:val="0"/>
              <w:spacing w:before="0" w:beforeAutospacing="0" w:after="0" w:afterAutospacing="0"/>
              <w:jc w:val="center"/>
              <w:rPr>
                <w:b/>
                <w:sz w:val="28"/>
                <w:szCs w:val="28"/>
                <w:lang w:val="pt-BR"/>
              </w:rPr>
            </w:pPr>
          </w:p>
          <w:p w:rsidR="000416D7" w:rsidRDefault="000416D7" w:rsidP="00A4570C">
            <w:pPr>
              <w:pStyle w:val="NormalWeb"/>
              <w:widowControl w:val="0"/>
              <w:spacing w:before="0" w:beforeAutospacing="0" w:after="0" w:afterAutospacing="0"/>
              <w:jc w:val="center"/>
              <w:rPr>
                <w:b/>
                <w:sz w:val="28"/>
                <w:szCs w:val="28"/>
                <w:lang w:val="pt-BR"/>
              </w:rPr>
            </w:pPr>
          </w:p>
          <w:p w:rsidR="000416D7" w:rsidRDefault="000416D7" w:rsidP="00A4570C">
            <w:pPr>
              <w:pStyle w:val="NormalWeb"/>
              <w:widowControl w:val="0"/>
              <w:spacing w:before="0" w:beforeAutospacing="0" w:after="0" w:afterAutospacing="0"/>
              <w:jc w:val="center"/>
              <w:rPr>
                <w:b/>
                <w:sz w:val="28"/>
                <w:szCs w:val="28"/>
                <w:lang w:val="pt-BR"/>
              </w:rPr>
            </w:pPr>
          </w:p>
          <w:p w:rsidR="000416D7" w:rsidRDefault="000416D7" w:rsidP="00A4570C">
            <w:pPr>
              <w:pStyle w:val="NormalWeb"/>
              <w:widowControl w:val="0"/>
              <w:spacing w:before="0" w:beforeAutospacing="0" w:after="0" w:afterAutospacing="0"/>
              <w:jc w:val="center"/>
              <w:rPr>
                <w:b/>
                <w:sz w:val="28"/>
                <w:szCs w:val="28"/>
                <w:lang w:val="pt-BR"/>
              </w:rPr>
            </w:pPr>
            <w:r>
              <w:rPr>
                <w:b/>
                <w:sz w:val="28"/>
                <w:szCs w:val="28"/>
                <w:lang w:val="pt-BR"/>
              </w:rPr>
              <w:t>Hoàng Tuyết Ban</w:t>
            </w:r>
          </w:p>
          <w:p w:rsidR="000416D7" w:rsidRPr="003D132A" w:rsidRDefault="000416D7" w:rsidP="00A4570C">
            <w:pPr>
              <w:widowControl w:val="0"/>
              <w:jc w:val="center"/>
              <w:rPr>
                <w:b/>
                <w:bCs/>
                <w:lang w:val="pt-BR"/>
              </w:rPr>
            </w:pPr>
          </w:p>
        </w:tc>
      </w:tr>
    </w:tbl>
    <w:p w:rsidR="000416D7" w:rsidRPr="003D132A" w:rsidRDefault="000416D7" w:rsidP="000416D7">
      <w:pPr>
        <w:widowControl w:val="0"/>
        <w:spacing w:after="120"/>
        <w:jc w:val="both"/>
        <w:rPr>
          <w:iCs/>
        </w:rPr>
      </w:pPr>
    </w:p>
    <w:p w:rsidR="009C7411" w:rsidRPr="003D132A" w:rsidRDefault="009C7411" w:rsidP="000416D7">
      <w:pPr>
        <w:ind w:left="720" w:firstLine="720"/>
        <w:jc w:val="both"/>
        <w:rPr>
          <w:iCs/>
        </w:rPr>
      </w:pPr>
    </w:p>
    <w:sectPr w:rsidR="009C7411" w:rsidRPr="003D132A" w:rsidSect="00790371">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Times New Roman"/>
    <w:charset w:val="00"/>
    <w:family w:val="swiss"/>
    <w:pitch w:val="variable"/>
    <w:sig w:usb0="00000001"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0B4"/>
    <w:rsid w:val="00007561"/>
    <w:rsid w:val="000416D7"/>
    <w:rsid w:val="00061788"/>
    <w:rsid w:val="0007490E"/>
    <w:rsid w:val="000874E3"/>
    <w:rsid w:val="00091BCC"/>
    <w:rsid w:val="00100A9F"/>
    <w:rsid w:val="00107843"/>
    <w:rsid w:val="00121EC0"/>
    <w:rsid w:val="00157B5C"/>
    <w:rsid w:val="001661BC"/>
    <w:rsid w:val="00195E09"/>
    <w:rsid w:val="001A705F"/>
    <w:rsid w:val="001E1E0C"/>
    <w:rsid w:val="001F7DB6"/>
    <w:rsid w:val="002E4D5A"/>
    <w:rsid w:val="00304F24"/>
    <w:rsid w:val="0031274E"/>
    <w:rsid w:val="00321252"/>
    <w:rsid w:val="0033025C"/>
    <w:rsid w:val="003423DE"/>
    <w:rsid w:val="00344784"/>
    <w:rsid w:val="00383327"/>
    <w:rsid w:val="003E50B4"/>
    <w:rsid w:val="00450996"/>
    <w:rsid w:val="004B09B6"/>
    <w:rsid w:val="004C1728"/>
    <w:rsid w:val="004F4361"/>
    <w:rsid w:val="00544B07"/>
    <w:rsid w:val="005550D9"/>
    <w:rsid w:val="0059168A"/>
    <w:rsid w:val="0061747B"/>
    <w:rsid w:val="006272FC"/>
    <w:rsid w:val="006338BF"/>
    <w:rsid w:val="006628D0"/>
    <w:rsid w:val="006861E2"/>
    <w:rsid w:val="006D6C72"/>
    <w:rsid w:val="006E0619"/>
    <w:rsid w:val="007168B3"/>
    <w:rsid w:val="007234EA"/>
    <w:rsid w:val="0074458B"/>
    <w:rsid w:val="007678C5"/>
    <w:rsid w:val="00773C58"/>
    <w:rsid w:val="00790371"/>
    <w:rsid w:val="007A55AD"/>
    <w:rsid w:val="007B5AB8"/>
    <w:rsid w:val="007D0994"/>
    <w:rsid w:val="007D1748"/>
    <w:rsid w:val="00831876"/>
    <w:rsid w:val="00862860"/>
    <w:rsid w:val="008673B4"/>
    <w:rsid w:val="00870977"/>
    <w:rsid w:val="008B4953"/>
    <w:rsid w:val="008E5CF7"/>
    <w:rsid w:val="0090185E"/>
    <w:rsid w:val="00901A91"/>
    <w:rsid w:val="009907A1"/>
    <w:rsid w:val="009A5090"/>
    <w:rsid w:val="009C7411"/>
    <w:rsid w:val="009C7CC1"/>
    <w:rsid w:val="009D22EA"/>
    <w:rsid w:val="009E78E9"/>
    <w:rsid w:val="00A34B42"/>
    <w:rsid w:val="00AA29E6"/>
    <w:rsid w:val="00AC0040"/>
    <w:rsid w:val="00AC1684"/>
    <w:rsid w:val="00AD01B3"/>
    <w:rsid w:val="00B24852"/>
    <w:rsid w:val="00B4703A"/>
    <w:rsid w:val="00B6220D"/>
    <w:rsid w:val="00BC0339"/>
    <w:rsid w:val="00BE6E29"/>
    <w:rsid w:val="00C01E97"/>
    <w:rsid w:val="00C16411"/>
    <w:rsid w:val="00C17747"/>
    <w:rsid w:val="00C21650"/>
    <w:rsid w:val="00C31E8D"/>
    <w:rsid w:val="00C40626"/>
    <w:rsid w:val="00C5633D"/>
    <w:rsid w:val="00CA1ED9"/>
    <w:rsid w:val="00CB0E87"/>
    <w:rsid w:val="00CD69B8"/>
    <w:rsid w:val="00D50BBF"/>
    <w:rsid w:val="00D600C2"/>
    <w:rsid w:val="00D71FB8"/>
    <w:rsid w:val="00D8382A"/>
    <w:rsid w:val="00DD6DC6"/>
    <w:rsid w:val="00E41C03"/>
    <w:rsid w:val="00E875BE"/>
    <w:rsid w:val="00EB55EB"/>
    <w:rsid w:val="00EF3546"/>
    <w:rsid w:val="00F4371C"/>
    <w:rsid w:val="00F43E4B"/>
    <w:rsid w:val="00F65FD9"/>
    <w:rsid w:val="00FB44CD"/>
    <w:rsid w:val="00FF253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9CBB0FF"/>
  <w15:chartTrackingRefBased/>
  <w15:docId w15:val="{AA419B03-9907-4C16-9D38-204BF1F4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03A"/>
    <w:pPr>
      <w:spacing w:after="0" w:line="240" w:lineRule="auto"/>
    </w:pPr>
    <w:rPr>
      <w:rFonts w:ascii="Times New Roman" w:eastAsia="Times New Roman" w:hAnsi="Times New Roman" w:cs="Times New Roman"/>
      <w:sz w:val="28"/>
      <w:szCs w:val="28"/>
      <w:lang w:val="en-US"/>
    </w:rPr>
  </w:style>
  <w:style w:type="paragraph" w:styleId="Heading1">
    <w:name w:val="heading 1"/>
    <w:basedOn w:val="Normal"/>
    <w:next w:val="Normal"/>
    <w:link w:val="Heading1Char"/>
    <w:qFormat/>
    <w:rsid w:val="00B4703A"/>
    <w:pPr>
      <w:keepNext/>
      <w:jc w:val="center"/>
      <w:outlineLvl w:val="0"/>
    </w:pPr>
    <w:rPr>
      <w:rFonts w:ascii=".VnTimeH" w:hAnsi=".VnTimeH"/>
      <w:b/>
      <w:bCs/>
      <w:sz w:val="26"/>
      <w:szCs w:val="24"/>
    </w:rPr>
  </w:style>
  <w:style w:type="paragraph" w:styleId="Heading6">
    <w:name w:val="heading 6"/>
    <w:basedOn w:val="Normal"/>
    <w:next w:val="Normal"/>
    <w:link w:val="Heading6Char"/>
    <w:qFormat/>
    <w:rsid w:val="00B4703A"/>
    <w:pPr>
      <w:keepNext/>
      <w:jc w:val="center"/>
      <w:outlineLvl w:val="5"/>
    </w:pPr>
    <w:rPr>
      <w:rFonts w:ascii=".VnTime" w:hAnsi=".VnTime"/>
      <w:b/>
      <w:bCs/>
      <w:szCs w:val="24"/>
    </w:rPr>
  </w:style>
  <w:style w:type="paragraph" w:styleId="Heading7">
    <w:name w:val="heading 7"/>
    <w:basedOn w:val="Normal"/>
    <w:next w:val="Normal"/>
    <w:link w:val="Heading7Char"/>
    <w:qFormat/>
    <w:rsid w:val="00B4703A"/>
    <w:pPr>
      <w:keepNext/>
      <w:widowControl w:val="0"/>
      <w:jc w:val="right"/>
      <w:outlineLvl w:val="6"/>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703A"/>
    <w:rPr>
      <w:rFonts w:ascii=".VnTimeH" w:eastAsia="Times New Roman" w:hAnsi=".VnTimeH" w:cs="Times New Roman"/>
      <w:b/>
      <w:bCs/>
      <w:sz w:val="26"/>
      <w:szCs w:val="24"/>
      <w:lang w:val="en-US"/>
    </w:rPr>
  </w:style>
  <w:style w:type="character" w:customStyle="1" w:styleId="Heading6Char">
    <w:name w:val="Heading 6 Char"/>
    <w:basedOn w:val="DefaultParagraphFont"/>
    <w:link w:val="Heading6"/>
    <w:rsid w:val="00B4703A"/>
    <w:rPr>
      <w:rFonts w:ascii=".VnTime" w:eastAsia="Times New Roman" w:hAnsi=".VnTime" w:cs="Times New Roman"/>
      <w:b/>
      <w:bCs/>
      <w:sz w:val="28"/>
      <w:szCs w:val="24"/>
      <w:lang w:val="en-US"/>
    </w:rPr>
  </w:style>
  <w:style w:type="character" w:customStyle="1" w:styleId="Heading7Char">
    <w:name w:val="Heading 7 Char"/>
    <w:basedOn w:val="DefaultParagraphFont"/>
    <w:link w:val="Heading7"/>
    <w:rsid w:val="00B4703A"/>
    <w:rPr>
      <w:rFonts w:ascii="Times New Roman" w:eastAsia="Times New Roman" w:hAnsi="Times New Roman" w:cs="Times New Roman"/>
      <w:i/>
      <w:iCs/>
      <w:sz w:val="28"/>
      <w:szCs w:val="24"/>
      <w:lang w:val="en-US"/>
    </w:rPr>
  </w:style>
  <w:style w:type="paragraph" w:customStyle="1" w:styleId="CharCharCharChar">
    <w:name w:val="Char Char Char Char"/>
    <w:basedOn w:val="Normal"/>
    <w:rsid w:val="00B4703A"/>
    <w:pPr>
      <w:spacing w:after="160" w:line="240" w:lineRule="exact"/>
    </w:pPr>
    <w:rPr>
      <w:rFonts w:ascii="Verdana" w:hAnsi="Verdana"/>
      <w:sz w:val="20"/>
      <w:szCs w:val="20"/>
    </w:rPr>
  </w:style>
  <w:style w:type="paragraph" w:styleId="NormalWeb">
    <w:name w:val="Normal (Web)"/>
    <w:basedOn w:val="Normal"/>
    <w:uiPriority w:val="99"/>
    <w:rsid w:val="009C7411"/>
    <w:pPr>
      <w:spacing w:before="100" w:beforeAutospacing="1" w:after="100" w:afterAutospacing="1"/>
    </w:pPr>
    <w:rPr>
      <w:sz w:val="24"/>
      <w:szCs w:val="24"/>
    </w:rPr>
  </w:style>
  <w:style w:type="character" w:customStyle="1" w:styleId="fontstyle01">
    <w:name w:val="fontstyle01"/>
    <w:basedOn w:val="DefaultParagraphFont"/>
    <w:rsid w:val="009D22EA"/>
    <w:rPr>
      <w:rFonts w:ascii="Times New Roman" w:hAnsi="Times New Roman" w:cs="Times New Roman" w:hint="default"/>
      <w:b w:val="0"/>
      <w:bCs w:val="0"/>
      <w:i w:val="0"/>
      <w:iCs w:val="0"/>
      <w:color w:val="000000"/>
      <w:sz w:val="28"/>
      <w:szCs w:val="28"/>
    </w:rPr>
  </w:style>
  <w:style w:type="character" w:customStyle="1" w:styleId="fadeinm1hgl8">
    <w:name w:val="_fadein_m1hgl_8"/>
    <w:basedOn w:val="DefaultParagraphFont"/>
    <w:rsid w:val="009D2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17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Viet Cuong</dc:creator>
  <cp:keywords/>
  <dc:description/>
  <cp:lastModifiedBy>nguyen thi mai hang</cp:lastModifiedBy>
  <cp:revision>8</cp:revision>
  <dcterms:created xsi:type="dcterms:W3CDTF">2025-05-16T10:01:00Z</dcterms:created>
  <dcterms:modified xsi:type="dcterms:W3CDTF">2025-05-16T10:17:00Z</dcterms:modified>
</cp:coreProperties>
</file>